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"/>
    <w:p>
      <w:pPr>
        <w:pStyle w:val="Heading2"/>
      </w:pPr>
      <w:r>
        <w:t xml:space="preserve">Variational Autoencoder (encode)</w:t>
      </w:r>
    </w:p>
    <w:p>
      <w:pPr>
        <w:pStyle w:val="FirstParagraph"/>
      </w:pPr>
      <w:r>
        <w:t xml:space="preserve">Variational Autoencoders learn a probabilistic encoder that outputs parameters of a latent distribution (e.g., mean and variance) and a decoder that reconstructs from latent samples. The loss combines reconstruction error and a KL divergence that regularizes the latent distribution toward a prior.</w:t>
      </w:r>
    </w:p>
    <w:p>
      <w:pPr>
        <w:pStyle w:val="BodyText"/>
      </w:pPr>
      <w:r>
        <w:t xml:space="preserve">This example uses a Variational Autoencoder (VAE) to learn latent representations of time-series windows. The VAE reduces from p to k dimensions and regularizes the latent space to approximate a target distribution (e.g., standard normal) via a KL term.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Loss: reconstruction + KL divergence between the latent distribution and the prior.</w:t>
      </w:r>
      <w:r>
        <w:t xml:space="preserve"> </w:t>
      </w:r>
      <w:r>
        <w:t xml:space="preserve">- Useful for generating continuous, well-behaved representations in latent space.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VAE: reduce from 5 -&gt; 3 dimensions (p -&gt; k)</w:t>
      </w:r>
      <w:r>
        <w:br/>
      </w:r>
      <w:r>
        <w:rPr>
          <w:rStyle w:val="CommentTok"/>
        </w:rPr>
        <w:t xml:space="preserve"># - num_epochs: fewer epochs may suffice given the additional KL term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 [,1]      [,2]        [,3]          [,4]         [,5]       [,6]</w:t>
      </w:r>
      <w:r>
        <w:br/>
      </w:r>
      <w:r>
        <w:rPr>
          <w:rStyle w:val="VerbatimChar"/>
        </w:rPr>
        <w:t xml:space="preserve">## [1,] -0.029332668 0.2367538 -0.06540994  0.0001824498 -0.006236266 0.01435075</w:t>
      </w:r>
      <w:r>
        <w:br/>
      </w:r>
      <w:r>
        <w:rPr>
          <w:rStyle w:val="VerbatimChar"/>
        </w:rPr>
        <w:t xml:space="preserve">## [2,]  0.009082831 0.2600152 -0.01620427 -0.0019754656 -0.010239262 0.01572724</w:t>
      </w:r>
      <w:r>
        <w:br/>
      </w:r>
      <w:r>
        <w:rPr>
          <w:rStyle w:val="VerbatimChar"/>
        </w:rPr>
        <w:t xml:space="preserve">## [3,]  0.053593442 0.2532565  0.04174804 -0.0021032058 -0.012234828 0.01615443</w:t>
      </w:r>
      <w:r>
        <w:br/>
      </w:r>
      <w:r>
        <w:rPr>
          <w:rStyle w:val="VerbatimChar"/>
        </w:rPr>
        <w:t xml:space="preserve">## [4,]  0.094553009 0.2197868  0.09447352 -0.0009527281 -0.013612058 0.01701297</w:t>
      </w:r>
      <w:r>
        <w:br/>
      </w:r>
      <w:r>
        <w:rPr>
          <w:rStyle w:val="VerbatimChar"/>
        </w:rPr>
        <w:t xml:space="preserve">## [5,]  0.127344146 0.1660533  0.13658243  0.0004750863 -0.013502374 0.01696155</w:t>
      </w:r>
      <w:r>
        <w:br/>
      </w:r>
      <w:r>
        <w:rPr>
          <w:rStyle w:val="VerbatimChar"/>
        </w:rPr>
        <w:t xml:space="preserve">## [6,]  0.145732522 0.1018441  0.15691586 -0.0002584867 -0.009815825 0.01160238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Kingma, D. P., &amp; Welling, M. (2014). Auto-Encoding Variational Bayes. ICLR.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2025-10-29T15:02:45Z</dcterms:created>
  <dcterms:modified xsi:type="dcterms:W3CDTF">2025-10-29T15:02:45Z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