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vm-support-vector-machine-classifier"/>
    <w:p>
      <w:pPr>
        <w:pStyle w:val="Heading2"/>
      </w:pPr>
      <w:r>
        <w:t xml:space="preserve">SVM (Support Vector Machine) Classifier</w:t>
      </w:r>
    </w:p>
    <w:p>
      <w:pPr>
        <w:pStyle w:val="FirstParagraph"/>
      </w:pPr>
      <w:r>
        <w:t xml:space="preserve">This example uses SVM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SVM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skcla_svc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2025-10-29T14:03:15Z</dcterms:created>
  <dcterms:modified xsi:type="dcterms:W3CDTF">2025-10-29T14:03:15Z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