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adversarial-autoencoder-encode-decode"/>
    <w:p>
      <w:pPr>
        <w:pStyle w:val="Heading2"/>
      </w:pPr>
      <w:r>
        <w:t xml:space="preserve">Adversarial Autoencoder (encode-decode)</w:t>
      </w:r>
    </w:p>
    <w:p>
      <w:pPr>
        <w:pStyle w:val="FirstParagraph"/>
      </w:pPr>
      <w:r>
        <w:t xml:space="preserve">An AAE couples reconstruction loss with an adversarial game in latent space. A discriminator distinguishes samples from the encoder vs. the prior, while the encoder seeks to fool it, aligning the aggregate posterior with the chosen prior distribution.</w:t>
      </w:r>
    </w:p>
    <w:p>
      <w:pPr>
        <w:pStyle w:val="BodyText"/>
      </w:pPr>
      <w:r>
        <w:t xml:space="preserve">This example shows how to train and use an Adversarial Autoencoder (AAE) in encode-decode mode: the model compresses windows from p to k dimensions and then reconstructs back to p, enabling evaluation of reconstruction error.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Python with PyTorch accessible via reticulate</w:t>
      </w:r>
      <w:r>
        <w:t xml:space="preserve"> </w:t>
      </w:r>
      <w:r>
        <w:t xml:space="preserve">- R packages: daltoolbox, tspredit, daltoolboxdp, ggplot2</w:t>
      </w:r>
    </w:p>
    <w:p>
      <w:pPr>
        <w:pStyle w:val="BodyText"/>
      </w:pPr>
      <w:r>
        <w:t xml:space="preserve">Quick notes</w:t>
      </w:r>
      <w:r>
        <w:t xml:space="preserve"> </w:t>
      </w:r>
      <w:r>
        <w:t xml:space="preserve">- Evaluation: reconstruction quality measured, for example, via R2 and MAPE per window column.</w:t>
      </w:r>
      <w:r>
        <w:t xml:space="preserve"> </w:t>
      </w:r>
      <w:r>
        <w:t xml:space="preserve">- Hyperparameters: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batch_size</w:t>
      </w:r>
      <w:r>
        <w:t xml:space="preserve"> </w:t>
      </w:r>
      <w:r>
        <w:t xml:space="preserve">influence convergence and adversarial stability.</w:t>
      </w:r>
    </w:p>
    <w:p>
      <w:pPr>
        <w:pStyle w:val="SourceCode"/>
      </w:pPr>
      <w:r>
        <w:rPr>
          <w:rStyle w:val="CommentTok"/>
        </w:rPr>
        <w:t xml:space="preserve"># Installing example dependencies (if needed)</w:t>
      </w:r>
      <w:r>
        <w:br/>
      </w:r>
      <w:r>
        <w:rPr>
          <w:rStyle w:val="CommentTok"/>
        </w:rPr>
        <w:t xml:space="preserve">#install.packages("tspredit")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CommentTok"/>
        </w:rPr>
        <w:t xml:space="preserve"># Example dataset (series -&gt; windows)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sliding window size (p)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     </w:t>
      </w:r>
      <w:r>
        <w:rPr>
          <w:rStyle w:val="CommentTok"/>
        </w:rPr>
        <w:t xml:space="preserve"># convert series into windows with p columns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</w:t>
      </w:r>
      <w:r>
        <w:br/>
      </w:r>
      <w:r>
        <w:rPr>
          <w:rStyle w:val="VerbatimChar"/>
        </w:rPr>
        <w:t xml:space="preserve">## [2,] 0.2474040 0.4794255 0.6816388 0.8414710 0.9489846</w:t>
      </w:r>
      <w:r>
        <w:br/>
      </w:r>
      <w:r>
        <w:rPr>
          <w:rStyle w:val="VerbatimChar"/>
        </w:rPr>
        <w:t xml:space="preserve">## [3,] 0.4794255 0.6816388 0.8414710 0.9489846 0.9974950</w:t>
      </w:r>
      <w:r>
        <w:br/>
      </w:r>
      <w:r>
        <w:rPr>
          <w:rStyle w:val="VerbatimChar"/>
        </w:rPr>
        <w:t xml:space="preserve">## [4,] 0.6816388 0.8414710 0.9489846 0.9974950 0.9839859</w:t>
      </w:r>
      <w:r>
        <w:br/>
      </w:r>
      <w:r>
        <w:rPr>
          <w:rStyle w:val="VerbatimChar"/>
        </w:rPr>
        <w:t xml:space="preserve">## [5,] 0.8414710 0.9489846 0.9974950 0.9839859 0.9092974</w:t>
      </w:r>
      <w:r>
        <w:br/>
      </w:r>
      <w:r>
        <w:rPr>
          <w:rStyle w:val="VerbatimChar"/>
        </w:rPr>
        <w:t xml:space="preserve">## [6,] 0.9489846 0.9974950 0.9839859 0.9092974 0.7780732</w:t>
      </w:r>
    </w:p>
    <w:p>
      <w:pPr>
        <w:pStyle w:val="SourceCode"/>
      </w:pPr>
      <w:r>
        <w:rPr>
          <w:rStyle w:val="CommentTok"/>
        </w:rPr>
        <w:t xml:space="preserve"># Normalization (min-max by group)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0.5004502 0.6243512 0.7405486 0.8418178 0.9218625</w:t>
      </w:r>
      <w:r>
        <w:br/>
      </w:r>
      <w:r>
        <w:rPr>
          <w:rStyle w:val="VerbatimChar"/>
        </w:rPr>
        <w:t xml:space="preserve">## [2,] 0.6243512 0.7405486 0.8418178 0.9218625 0.9757058</w:t>
      </w:r>
      <w:r>
        <w:br/>
      </w:r>
      <w:r>
        <w:rPr>
          <w:rStyle w:val="VerbatimChar"/>
        </w:rPr>
        <w:t xml:space="preserve">## [3,] 0.7405486 0.8418178 0.9218625 0.9757058 1.0000000</w:t>
      </w:r>
      <w:r>
        <w:br/>
      </w:r>
      <w:r>
        <w:rPr>
          <w:rStyle w:val="VerbatimChar"/>
        </w:rPr>
        <w:t xml:space="preserve">## [4,] 0.8418178 0.9218625 0.9757058 1.0000000 0.9932346</w:t>
      </w:r>
      <w:r>
        <w:br/>
      </w:r>
      <w:r>
        <w:rPr>
          <w:rStyle w:val="VerbatimChar"/>
        </w:rPr>
        <w:t xml:space="preserve">## [5,] 0.9218625 0.9757058 1.0000000 0.9932346 0.9558303</w:t>
      </w:r>
      <w:r>
        <w:br/>
      </w:r>
      <w:r>
        <w:rPr>
          <w:rStyle w:val="VerbatimChar"/>
        </w:rPr>
        <w:t xml:space="preserve">## [6,] 0.9757058 1.0000000 0.9932346 0.9558303 0.8901126</w:t>
      </w:r>
    </w:p>
    <w:p>
      <w:pPr>
        <w:pStyle w:val="SourceCode"/>
      </w:pPr>
      <w:r>
        <w:rPr>
          <w:rStyle w:val="CommentTok"/>
        </w:rPr>
        <w:t xml:space="preserve"># Train/test split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CommentTok"/>
        </w:rPr>
        <w:t xml:space="preserve"># Creating the adversarial autoencoder (encode-decode): 5 -&gt; 3 -&gt; 5 dimensions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autoenc_adv_ed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batch_size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Training the model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(auto, train)</w:t>
      </w:r>
    </w:p>
    <w:p>
      <w:pPr>
        <w:pStyle w:val="FirstParagraph"/>
      </w:pPr>
      <w:r>
        <w:t xml:space="preserve">Constructor configuration</w:t>
      </w:r>
      <w:r>
        <w:t xml:space="preserve"> </w:t>
      </w:r>
      <w:r>
        <w:t xml:space="preserve">- Fixed-epoch baseline: set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.</w:t>
      </w:r>
      <w:r>
        <w:t xml:space="preserve"> </w:t>
      </w:r>
      <w:r>
        <w:t xml:space="preserve">- Static early stopping: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 choose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Dynamic early stopping: switch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and reuse the same stopping rules.</w:t>
      </w:r>
      <w:r>
        <w:t xml:space="preserve"> </w:t>
      </w:r>
      <w:r>
        <w:t xml:space="preserve">- The loss plot below always shows</w:t>
      </w:r>
      <w:r>
        <w:t xml:space="preserve"> </w:t>
      </w:r>
      <w:r>
        <w:rPr>
          <w:rStyle w:val="VerbatimChar"/>
        </w:rPr>
        <w:t xml:space="preserve">train_loss</w:t>
      </w:r>
      <w:r>
        <w:t xml:space="preserve">; it adds</w:t>
      </w:r>
      <w:r>
        <w:t xml:space="preserve"> </w:t>
      </w:r>
      <w:r>
        <w:rPr>
          <w:rStyle w:val="VerbatimChar"/>
        </w:rPr>
        <w:t xml:space="preserve">val_loss</w:t>
      </w:r>
      <w:r>
        <w:t xml:space="preserve"> </w:t>
      </w:r>
      <w:r>
        <w:t xml:space="preserve">when validation is active.</w:t>
      </w:r>
    </w:p>
    <w:p>
      <w:pPr>
        <w:pStyle w:val="SourceCode"/>
      </w:pPr>
      <w:r>
        <w:rPr>
          <w:rStyle w:val="CommentTok"/>
        </w:rPr>
        <w:t xml:space="preserve"># Learning curves</w:t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dp\examples\autoencoder\doc\autoenc_adv_ed_files/d315510dde93236102bc56eaf4bec2df5a340624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Testing the autoencoder (reconstruction)</w:t>
      </w:r>
      <w:r>
        <w:br/>
      </w:r>
      <w:r>
        <w:rPr>
          <w:rStyle w:val="CommentTok"/>
        </w:rPr>
        <w:t xml:space="preserve"># Show samples from the test set and the generated reconstruction (p columns)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(test))</w:t>
      </w:r>
    </w:p>
    <w:p>
      <w:pPr>
        <w:pStyle w:val="SourceCode"/>
      </w:pPr>
      <w:r>
        <w:rPr>
          <w:rStyle w:val="VerbatimChar"/>
        </w:rPr>
        <w:t xml:space="preserve">##          t4        t3        t2        t1        t0</w:t>
      </w:r>
      <w:r>
        <w:br/>
      </w:r>
      <w:r>
        <w:rPr>
          <w:rStyle w:val="VerbatimChar"/>
        </w:rPr>
        <w:t xml:space="preserve">## 1 0.7258342 0.8294719 0.9126527 0.9702046 0.9985496</w:t>
      </w:r>
      <w:r>
        <w:br/>
      </w:r>
      <w:r>
        <w:rPr>
          <w:rStyle w:val="VerbatimChar"/>
        </w:rPr>
        <w:t xml:space="preserve">## 2 0.8294719 0.9126527 0.9702046 0.9985496 0.9959251</w:t>
      </w:r>
      <w:r>
        <w:br/>
      </w:r>
      <w:r>
        <w:rPr>
          <w:rStyle w:val="VerbatimChar"/>
        </w:rPr>
        <w:t xml:space="preserve">## 3 0.9126527 0.9702046 0.9985496 0.9959251 0.9624944</w:t>
      </w:r>
      <w:r>
        <w:br/>
      </w:r>
      <w:r>
        <w:rPr>
          <w:rStyle w:val="VerbatimChar"/>
        </w:rPr>
        <w:t xml:space="preserve">## 4 0.9702046 0.9985496 0.9959251 0.9624944 0.9003360</w:t>
      </w:r>
      <w:r>
        <w:br/>
      </w:r>
      <w:r>
        <w:rPr>
          <w:rStyle w:val="VerbatimChar"/>
        </w:rPr>
        <w:t xml:space="preserve">## 5 0.9985496 0.9959251 0.9624944 0.9003360 0.8133146</w:t>
      </w:r>
      <w:r>
        <w:br/>
      </w:r>
      <w:r>
        <w:rPr>
          <w:rStyle w:val="VerbatimChar"/>
        </w:rPr>
        <w:t xml:space="preserve">## 6 0.9959251 0.9624944 0.9003360 0.8133146 0.7068409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test)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(result))</w:t>
      </w:r>
    </w:p>
    <w:p>
      <w:pPr>
        <w:pStyle w:val="SourceCode"/>
      </w:pPr>
      <w:r>
        <w:rPr>
          <w:rStyle w:val="VerbatimChar"/>
        </w:rPr>
        <w:t xml:space="preserve">##           [,1]      [,2]      [,3]      [,4]      [,5]</w:t>
      </w:r>
      <w:r>
        <w:br/>
      </w:r>
      <w:r>
        <w:rPr>
          <w:rStyle w:val="VerbatimChar"/>
        </w:rPr>
        <w:t xml:space="preserve">## [1,] 0.8151594 0.8763216 0.9001299 0.9141362 0.8922138</w:t>
      </w:r>
      <w:r>
        <w:br/>
      </w:r>
      <w:r>
        <w:rPr>
          <w:rStyle w:val="VerbatimChar"/>
        </w:rPr>
        <w:t xml:space="preserve">## [2,] 0.8373044 0.8963376 0.9186888 0.9309100 0.9099288</w:t>
      </w:r>
      <w:r>
        <w:br/>
      </w:r>
      <w:r>
        <w:rPr>
          <w:rStyle w:val="VerbatimChar"/>
        </w:rPr>
        <w:t xml:space="preserve">## [3,] 0.8457366 0.9037002 0.9254716 0.9369286 0.9164863</w:t>
      </w:r>
      <w:r>
        <w:br/>
      </w:r>
      <w:r>
        <w:rPr>
          <w:rStyle w:val="VerbatimChar"/>
        </w:rPr>
        <w:t xml:space="preserve">## [4,] 0.8440041 0.9021019 0.9239698 0.9355564 0.9149376</w:t>
      </w:r>
      <w:r>
        <w:br/>
      </w:r>
      <w:r>
        <w:rPr>
          <w:rStyle w:val="VerbatimChar"/>
        </w:rPr>
        <w:t xml:space="preserve">## [5,] 0.8316023 0.8909788 0.9136253 0.9262218 0.9047681</w:t>
      </w:r>
      <w:r>
        <w:br/>
      </w:r>
      <w:r>
        <w:rPr>
          <w:rStyle w:val="VerbatimChar"/>
        </w:rPr>
        <w:t xml:space="preserve">## [6,] 0.8042281 0.8654469 0.8896653 0.9042754 0.8818154</w:t>
      </w:r>
    </w:p>
    <w:p>
      <w:pPr>
        <w:pStyle w:val="SourceCode"/>
      </w:pPr>
      <w:r>
        <w:rPr>
          <w:rStyle w:val="CommentTok"/>
        </w:rPr>
        <w:t xml:space="preserve"># Reconstruction metrics per column: R2 and MAPE</w:t>
      </w:r>
      <w:r>
        <w:br/>
      </w:r>
      <w:r>
        <w:rPr>
          <w:rStyle w:val="CommentTok"/>
        </w:rPr>
        <w:t xml:space="preserve"># Note: MAPE can be sensitive to values close to zero.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(result)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(result)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</w:t>
      </w:r>
      <w:r>
        <w:br/>
      </w:r>
      <w:r>
        <w:rPr>
          <w:rStyle w:val="NormalTok"/>
        </w:rPr>
        <w:t xml:space="preserve">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(col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(test)){</w:t>
      </w:r>
      <w:r>
        <w:br/>
      </w:r>
      <w:r>
        <w:rPr>
          <w:rStyle w:val="NormalTok"/>
        </w:rPr>
        <w:t xml:space="preserve">  r2_col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(test[col], result[col])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(r2, r2_col)</w:t>
      </w:r>
      <w:r>
        <w:br/>
      </w:r>
      <w:r>
        <w:rPr>
          <w:rStyle w:val="NormalTok"/>
        </w:rPr>
        <w:t xml:space="preserve">  mape_col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((result[col]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test[col]))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test[col])[[col]])</w:t>
      </w:r>
      <w:r>
        <w:br/>
      </w:r>
      <w:r>
        <w:rPr>
          <w:rStyle w:val="NormalTok"/>
        </w:rPr>
        <w:t xml:space="preserve">  mape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(mape, mape_col)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(col, </w:t>
      </w:r>
      <w:r>
        <w:rPr>
          <w:rStyle w:val="StringTok"/>
        </w:rPr>
        <w:t xml:space="preserve">'R2 test:'</w:t>
      </w:r>
      <w:r>
        <w:rPr>
          <w:rStyle w:val="NormalTok"/>
        </w:rPr>
        <w:t xml:space="preserve">, r2_col, </w:t>
      </w:r>
      <w:r>
        <w:rPr>
          <w:rStyle w:val="StringTok"/>
        </w:rPr>
        <w:t xml:space="preserve">'MAPE:'</w:t>
      </w:r>
      <w:r>
        <w:rPr>
          <w:rStyle w:val="NormalTok"/>
        </w:rPr>
        <w:t xml:space="preserve">, mape_col))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"t4 R2 test: 0.329398397847326 MAPE: 0.177761621972175"</w:t>
      </w:r>
      <w:r>
        <w:br/>
      </w:r>
      <w:r>
        <w:rPr>
          <w:rStyle w:val="VerbatimChar"/>
        </w:rPr>
        <w:t xml:space="preserve">## [1] "t3 R2 test: 0.887071429162552 MAPE: 0.0959405458278166"</w:t>
      </w:r>
      <w:r>
        <w:br/>
      </w:r>
      <w:r>
        <w:rPr>
          <w:rStyle w:val="VerbatimChar"/>
        </w:rPr>
        <w:t xml:space="preserve">## [1] "t2 R2 test: 0.96261745561228 MAPE: 0.0486365804340039"</w:t>
      </w:r>
      <w:r>
        <w:br/>
      </w:r>
      <w:r>
        <w:rPr>
          <w:rStyle w:val="VerbatimChar"/>
        </w:rPr>
        <w:t xml:space="preserve">## [1] "t1 R2 test: 0.896565125264426 MAPE: 0.174585862027162"</w:t>
      </w:r>
      <w:r>
        <w:br/>
      </w:r>
      <w:r>
        <w:rPr>
          <w:rStyle w:val="VerbatimChar"/>
        </w:rPr>
        <w:t xml:space="preserve">## [1] "t0 R2 test: 0.839414606290013 MAPE: 0.386706418034726"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'Means R2 test:'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(r2), </w:t>
      </w:r>
      <w:r>
        <w:rPr>
          <w:rStyle w:val="StringTok"/>
        </w:rPr>
        <w:t xml:space="preserve">'MAPE:'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(mape)))</w:t>
      </w:r>
    </w:p>
    <w:p>
      <w:pPr>
        <w:pStyle w:val="SourceCode"/>
      </w:pPr>
      <w:r>
        <w:rPr>
          <w:rStyle w:val="VerbatimChar"/>
        </w:rPr>
        <w:t xml:space="preserve">## [1] "Means R2 test: 0.783013402835319 MAPE: 0.176726205659177"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Makhzani, A., Shlens, J., Jaitly, N., Goodfellow, I., &amp; Frey, B. (2015). Adversarial Autoencoders. arXiv:1511.05644.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2026-05-06T21:31:41Z</dcterms:created>
  <dcterms:modified xsi:type="dcterms:W3CDTF">2026-05-06T21:31:41Z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