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skcla_knn.md</w:t>
        </w:r>
      </w:hyperlink>
      <w:r>
        <w:t xml:space="preserve"> </w:t>
      </w:r>
      <w:r>
        <w:t xml:space="preserve">— K-Nearest Neighbors: predicts by majority vote among the k nearest neighbors.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skcla_gb.md</w:t>
        </w:r>
      </w:hyperlink>
      <w:r>
        <w:t xml:space="preserve"> </w:t>
      </w:r>
      <w:r>
        <w:t xml:space="preserve">— Gradient Boosting: additive ensemble of trees fit to gradients of the loss.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skcla_gb.md" TargetMode="External" /><Relationship Type="http://schemas.openxmlformats.org/officeDocument/2006/relationships/hyperlink" Id="rId9" Target="skcla_knn.md" TargetMode="External" /><Relationship Type="http://schemas.openxmlformats.org/officeDocument/2006/relationships/hyperlink" Id="rId14" Target="skcla_mlp.md" TargetMode="External" /><Relationship Type="http://schemas.openxmlformats.org/officeDocument/2006/relationships/hyperlink" Id="rId10" Target="skcla_nb.md" TargetMode="External" /><Relationship Type="http://schemas.openxmlformats.org/officeDocument/2006/relationships/hyperlink" Id="rId12" Target="skcla_rf.md" TargetMode="External" /><Relationship Type="http://schemas.openxmlformats.org/officeDocument/2006/relationships/hyperlink" Id="rId11" Target="skcla_svc.md" TargetMode="External" /><Relationship Type="http://schemas.openxmlformats.org/officeDocument/2006/relationships/hyperlink" Id="rId15" Target="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2026-05-06T21:32:40Z</dcterms:created>
  <dcterms:modified xsi:type="dcterms:W3CDTF">2026-05-06T21:32:40Z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