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9e59e936da88459129eb3a2fb1e330800e181c2"/>
    <w:p>
      <w:pPr>
        <w:pStyle w:val="Heading2"/>
      </w:pPr>
      <w:r>
        <w:t xml:space="preserve">PyTorch Multi-Layer Perceptron (MLP) Classifier</w:t>
      </w:r>
    </w:p>
    <w:p>
      <w:pPr>
        <w:pStyle w:val="FirstParagraph"/>
      </w:pPr>
      <w:r>
        <w:t xml:space="preserve">This example uses the PyTorch-backed MLP classifier exposed by</w:t>
      </w:r>
      <w:r>
        <w:t xml:space="preserve"> </w:t>
      </w:r>
      <w:r>
        <w:rPr>
          <w:rStyle w:val="VerbatimChar"/>
        </w:rPr>
        <w:t xml:space="preserve">daltoolboxdp</w:t>
      </w:r>
      <w:r>
        <w:t xml:space="preserve"> </w:t>
      </w:r>
      <w:r>
        <w:t xml:space="preserve">to classify the Iris dataset. The workflow mirrors the scikit-learn MLP example: split train/test, train, predict class scores, and evaluate.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  <w:r>
        <w:t xml:space="preserve"> </w:t>
      </w:r>
      <w:r>
        <w:t xml:space="preserve">- Python with PyTorch accessible via reticulate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Loading Iris dataset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Training and evaluation with PyTorch MLP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torch_cla_mlp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slevels =</w:t>
      </w:r>
      <w:r>
        <w:rPr>
          <w:rStyle w:val="NormalTok"/>
        </w:rPr>
        <w:t xml:space="preserve"> slevels,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hidden_sizes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num_classes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(train_prediction)</w:t>
      </w:r>
    </w:p>
    <w:p>
      <w:pPr>
        <w:pStyle w:val="SourceCode"/>
      </w:pPr>
      <w:r>
        <w:rPr>
          <w:rStyle w:val="VerbatimChar"/>
        </w:rPr>
        <w:t xml:space="preserve">##         setosa   versicolor    virginica</w:t>
      </w:r>
      <w:r>
        <w:br/>
      </w:r>
      <w:r>
        <w:rPr>
          <w:rStyle w:val="VerbatimChar"/>
        </w:rPr>
        <w:t xml:space="preserve">## 1 1.100562e-03 0.9988613129 3.816236e-05</w:t>
      </w:r>
      <w:r>
        <w:br/>
      </w:r>
      <w:r>
        <w:rPr>
          <w:rStyle w:val="VerbatimChar"/>
        </w:rPr>
        <w:t xml:space="preserve">## 2 3.800120e-12 0.0002998593 9.997002e-01</w:t>
      </w:r>
      <w:r>
        <w:br/>
      </w:r>
      <w:r>
        <w:rPr>
          <w:rStyle w:val="VerbatimChar"/>
        </w:rPr>
        <w:t xml:space="preserve">## 3 9.995492e-01 0.0004507977 7.026803e-17</w:t>
      </w:r>
      <w:r>
        <w:br/>
      </w:r>
      <w:r>
        <w:rPr>
          <w:rStyle w:val="VerbatimChar"/>
        </w:rPr>
        <w:t xml:space="preserve">## 4 9.995773e-01 0.0004226853 9.663427e-17</w:t>
      </w:r>
      <w:r>
        <w:br/>
      </w:r>
      <w:r>
        <w:rPr>
          <w:rStyle w:val="VerbatimChar"/>
        </w:rPr>
        <w:t xml:space="preserve">## 5 9.445508e-05 0.9998113513 9.424362e-05</w:t>
      </w:r>
      <w:r>
        <w:br/>
      </w:r>
      <w:r>
        <w:rPr>
          <w:rStyle w:val="VerbatimChar"/>
        </w:rPr>
        <w:t xml:space="preserve">## 6 2.290972e-05 0.9434506297 5.652648e-02</w:t>
      </w:r>
    </w:p>
    <w:p>
      <w:pPr>
        <w:pStyle w:val="SourceCode"/>
      </w:pP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0.975 39 81  0  0         1      1           1           1  1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of</w:t>
      </w:r>
      <w:r>
        <w:t xml:space="preserve"> </w:t>
      </w:r>
      <w:r>
        <w:rPr>
          <w:rStyle w:val="VerbatimChar"/>
        </w:rPr>
        <w:t xml:space="preserve">100L</w:t>
      </w:r>
      <w:r>
        <w:t xml:space="preserve">,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switch</w:t>
      </w:r>
      <w:r>
        <w:t xml:space="preserve"> </w:t>
      </w:r>
      <w:r>
        <w:rPr>
          <w:rStyle w:val="VerbatimChar"/>
        </w:rPr>
        <w:t xml:space="preserve">stopping_rule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use the same stopping rules.</w:t>
      </w:r>
      <w:r>
        <w:t xml:space="preserve"> </w:t>
      </w:r>
      <w:r>
        <w:t xml:space="preserve">- The curve plot below always shows</w:t>
      </w:r>
      <w:r>
        <w:t xml:space="preserve"> </w:t>
      </w:r>
      <w:r>
        <w:rPr>
          <w:rStyle w:val="VerbatimChar"/>
        </w:rPr>
        <w:t xml:space="preserve">train_loss_hist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val_loss_hist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normalization = "batch"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"layer"</w:t>
      </w:r>
      <w:r>
        <w:t xml:space="preserve"> </w:t>
      </w:r>
      <w:r>
        <w:t xml:space="preserve">to stabilize deeper classifiers.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init_method</w:t>
      </w:r>
      <w:r>
        <w:t xml:space="preserve"> </w:t>
      </w:r>
      <w:r>
        <w:t xml:space="preserve">lets you switch from PyTorch defaults to Xavier or Kaiming initialization.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activation</w:t>
      </w:r>
      <w:r>
        <w:t xml:space="preserve"> </w:t>
      </w:r>
      <w:r>
        <w:t xml:space="preserve">changes the hidden nonlinearity without changing the public workflow.</w:t>
      </w:r>
    </w:p>
    <w:p>
      <w:pPr>
        <w:pStyle w:val="SourceCode"/>
      </w:pPr>
      <w:r>
        <w:rPr>
          <w:rStyle w:val="CommentTok"/>
        </w:rPr>
        <w:t xml:space="preserve"># Test prediction and evaluation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11 19  0  0         1      1           1           1  1</w:t>
      </w:r>
    </w:p>
    <w:p>
      <w:pPr>
        <w:pStyle w:val="SourceCode"/>
      </w:pPr>
      <w:r>
        <w:rPr>
          <w:rStyle w:val="CommentTok"/>
        </w:rPr>
        <w:t xml:space="preserve"># Training and validation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dp\examples\classification\doc\07_torch_cla_mlp_files/a3b6df0b93b2e0a3f56d0d532b53b9678ccb7ba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Notes</w:t>
      </w:r>
      <w:r>
        <w:t xml:space="preserve"> </w:t>
      </w:r>
      <w:r>
        <w:t xml:space="preserve">- By default, this example uses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, so only the training curve is shown.</w:t>
      </w:r>
      <w:r>
        <w:t xml:space="preserve"> </w:t>
      </w:r>
      <w:r>
        <w:t xml:space="preserve">- To enable early stopping, change</w:t>
      </w:r>
      <w:r>
        <w:t xml:space="preserve"> </w:t>
      </w:r>
      <w:r>
        <w:rPr>
          <w:rStyle w:val="VerbatimChar"/>
        </w:rPr>
        <w:t xml:space="preserve">stopping_rule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To switch to the dynamic split, use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Rumelhart, D. E., Hinton, G. E., &amp; Williams, R. J. (1986). Learning representations by back-propagating errors.</w:t>
      </w:r>
      <w:r>
        <w:t xml:space="preserve"> </w:t>
      </w:r>
      <w:r>
        <w:t xml:space="preserve">- Paszke, A., et al. (2019). PyTorch: An Imperative Style, High-Performance Deep Learning Library.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2026-07-07T20:06:33Z</dcterms:created>
  <dcterms:modified xsi:type="dcterms:W3CDTF">2026-07-07T20:06:33Z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