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the default number of epochs is used</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encoder_hidden_sizes</w:t>
      </w:r>
      <w:r>
        <w:t xml:space="preserve">,</w:t>
      </w:r>
      <w:r>
        <w:t xml:space="preserve"> </w:t>
      </w:r>
      <w:r>
        <w:rPr>
          <w:rStyle w:val="VerbatimChar"/>
        </w:rPr>
        <w:t xml:space="preserve">decoder_hidden_sizes</w:t>
      </w:r>
      <w:r>
        <w:t xml:space="preserve">, and</w:t>
      </w:r>
      <w:r>
        <w:t xml:space="preserve"> </w:t>
      </w:r>
      <w:r>
        <w:rPr>
          <w:rStyle w:val="VerbatimChar"/>
        </w:rPr>
        <w:t xml:space="preserve">discriminator_hidden_sizes</w:t>
      </w:r>
      <w:r>
        <w:t xml:space="preserve"> </w:t>
      </w:r>
      <w:r>
        <w:t xml:space="preserve">let you decouple the three adversarial sub-networks.</w:t>
      </w:r>
      <w:r>
        <w:t xml:space="preserve"> </w:t>
      </w:r>
      <w:r>
        <w:t xml:space="preserve">-</w:t>
      </w:r>
      <w:r>
        <w:t xml:space="preserve"> </w:t>
      </w:r>
      <w:r>
        <w:rPr>
          <w:rStyle w:val="VerbatimChar"/>
        </w:rPr>
        <w:t xml:space="preserve">latent_prior_scale</w:t>
      </w:r>
      <w:r>
        <w:t xml:space="preserve"> </w:t>
      </w:r>
      <w:r>
        <w:t xml:space="preserve">controls how spread out the target latent prior is.</w:t>
      </w:r>
      <w:r>
        <w:t xml:space="preserve"> </w:t>
      </w:r>
      <w:r>
        <w:t xml:space="preserve">-</w:t>
      </w:r>
      <w:r>
        <w:t xml:space="preserve"> </w:t>
      </w:r>
      <w:r>
        <w:rPr>
          <w:rStyle w:val="VerbatimChar"/>
        </w:rPr>
        <w:t xml:space="preserve">lr_encoder</w:t>
      </w:r>
      <w:r>
        <w:t xml:space="preserve">,</w:t>
      </w:r>
      <w:r>
        <w:t xml:space="preserve"> </w:t>
      </w:r>
      <w:r>
        <w:rPr>
          <w:rStyle w:val="VerbatimChar"/>
        </w:rPr>
        <w:t xml:space="preserve">lr_decoder</w:t>
      </w:r>
      <w:r>
        <w:t xml:space="preserve">,</w:t>
      </w:r>
      <w:r>
        <w:t xml:space="preserve"> </w:t>
      </w:r>
      <w:r>
        <w:rPr>
          <w:rStyle w:val="VerbatimChar"/>
        </w:rPr>
        <w:t xml:space="preserve">lr_generator</w:t>
      </w:r>
      <w:r>
        <w:t xml:space="preserve">, and</w:t>
      </w:r>
      <w:r>
        <w:t xml:space="preserve"> </w:t>
      </w:r>
      <w:r>
        <w:rPr>
          <w:rStyle w:val="VerbatimChar"/>
        </w:rPr>
        <w:t xml:space="preserve">lr_discriminator</w:t>
      </w:r>
      <w:r>
        <w:t xml:space="preserve"> </w:t>
      </w:r>
      <w:r>
        <w:t xml:space="preserve">can override the base</w:t>
      </w:r>
      <w:r>
        <w:t xml:space="preserve"> </w:t>
      </w:r>
      <w:r>
        <w:rPr>
          <w:rStyle w:val="VerbatimChar"/>
        </w:rPr>
        <w:t xml:space="preserve">learning_rate</w:t>
      </w:r>
      <w:r>
        <w:t xml:space="preserve"> </w:t>
      </w:r>
      <w:r>
        <w:t xml:space="preserve">when the adversarial game becomes unstable.</w:t>
      </w:r>
    </w:p>
    <w:p>
      <w:pPr>
        <w:pStyle w:val="SourceCode"/>
      </w:pPr>
      <w:r>
        <w:rPr>
          <w:rStyle w:val="CommentTok"/>
        </w:rPr>
        <w:t xml:space="preserve"># Learning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7_autoenc_adv_e_files/b761b464ebdf6f373975b92d1508f345de31501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-3.806250 -5.618673 -4.721063</w:t>
      </w:r>
      <w:r>
        <w:br/>
      </w:r>
      <w:r>
        <w:rPr>
          <w:rStyle w:val="VerbatimChar"/>
        </w:rPr>
        <w:t xml:space="preserve">## [2,] -3.906807 -6.257061 -5.072360</w:t>
      </w:r>
      <w:r>
        <w:br/>
      </w:r>
      <w:r>
        <w:rPr>
          <w:rStyle w:val="VerbatimChar"/>
        </w:rPr>
        <w:t xml:space="preserve">## [3,] -3.934368 -6.610751 -5.265086</w:t>
      </w:r>
      <w:r>
        <w:br/>
      </w:r>
      <w:r>
        <w:rPr>
          <w:rStyle w:val="VerbatimChar"/>
        </w:rPr>
        <w:t xml:space="preserve">## [4,] -3.891577 -6.660998 -5.278861</w:t>
      </w:r>
      <w:r>
        <w:br/>
      </w:r>
      <w:r>
        <w:rPr>
          <w:rStyle w:val="VerbatimChar"/>
        </w:rPr>
        <w:t xml:space="preserve">## [5,] -3.761101 -6.442945 -5.120848</w:t>
      </w:r>
      <w:r>
        <w:br/>
      </w:r>
      <w:r>
        <w:rPr>
          <w:rStyle w:val="VerbatimChar"/>
        </w:rPr>
        <w:t xml:space="preserve">## [6,] -3.566899 -5.913779 -4.790864</w:t>
      </w:r>
    </w:p>
    <w:p>
      <w:pPr>
        <w:pStyle w:val="FirstParagraph"/>
      </w:pPr>
      <w:r>
        <w:t xml:space="preserve">References</w:t>
      </w:r>
      <w:r>
        <w:t xml:space="preserve"> </w:t>
      </w:r>
      <w:r>
        <w:t xml:space="preserve">- Makhzani, A., Shlens, J., Jaitly, N., Goodfellow, I., &amp; Frey, B. (2015). Adversarial Autoencoders. arXiv:1511.05644.</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2026-05-11T17:12:27Z</dcterms:created>
  <dcterms:modified xsi:type="dcterms:W3CDTF">2026-05-11T17:12:27Z</dcterms:modified>
</cp:coreProperties>
</file>

<file path=docProps/custom.xml><?xml version="1.0" encoding="utf-8"?>
<Properties xmlns="http://schemas.openxmlformats.org/officeDocument/2006/custom-properties" xmlns:vt="http://schemas.openxmlformats.org/officeDocument/2006/docPropsVTypes"/>
</file>