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onvolutional-autoencoder-encode-decode"/>
    <w:p>
      <w:pPr>
        <w:pStyle w:val="Heading2"/>
      </w:pPr>
      <w:r>
        <w:t xml:space="preserve">Convolutional Autoencoder (encode-decode)</w:t>
      </w:r>
    </w:p>
    <w:p>
      <w:pPr>
        <w:pStyle w:val="FirstParagraph"/>
      </w:pPr>
      <w:r>
        <w:t xml:space="preserve">1D convolutional layers learn filters that respond to short-term structures in the window, yielding a compressed representation that the decoder expands back to the original dimensionality. Reconstruction error evaluates how well local patterns are preserved.</w:t>
      </w:r>
    </w:p>
    <w:p>
      <w:pPr>
        <w:pStyle w:val="BodyText"/>
      </w:pPr>
      <w:r>
        <w:t xml:space="preserve">This example demonstrates how to use a 1D convolutional autoencoder to encode and reconstruct windows from a time series. After reducing from p to k dimensions, the model reconstructs back to p, enabling evaluation of reconstruction error.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Reconstruction: compare input and output to verify local patterns are preserved.</w:t>
      </w:r>
      <w:r>
        <w:t xml:space="preserve"> </w:t>
      </w:r>
      <w:r>
        <w:t xml:space="preserve">- Internal shape: each row is reshaped to</w:t>
      </w:r>
      <w:r>
        <w:t xml:space="preserve"> </w:t>
      </w:r>
      <w:r>
        <w:rPr>
          <w:rStyle w:val="VerbatimChar"/>
        </w:rPr>
        <w:t xml:space="preserve">(n, 1, input_size)</w:t>
      </w:r>
      <w:r>
        <w:t xml:space="preserve">, so the convolution runs across time with a single channel by default.</w:t>
      </w:r>
      <w:r>
        <w:t xml:space="preserve"> </w:t>
      </w:r>
      <w:r>
        <w:t xml:space="preserve">- Metrics: R2 and MAPE per column help measure quality across window steps.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Convolutional Autoencoder transformation (encode-decode)</w:t>
      </w:r>
      <w:r>
        <w:br/>
      </w:r>
      <w:r>
        <w:br/>
      </w:r>
      <w:r>
        <w:rPr>
          <w:rStyle w:val="CommentTok"/>
        </w:rPr>
        <w:t xml:space="preserve"># Considering a dataset with $p$ numerical attributes. </w:t>
      </w:r>
      <w:r>
        <w:br/>
      </w:r>
      <w:r>
        <w:br/>
      </w:r>
      <w:r>
        <w:rPr>
          <w:rStyle w:val="CommentTok"/>
        </w:rPr>
        <w:t xml:space="preserve"># The goal of the autoencoder is to reduce the dimension of $p$ to $k$, such that these $k$ attributes are enough to recompose the original $p$ attributes. However, from the $k$ dimensions the data is returned back to $p$ dimensions. The higher the autoencoder quality, the more similar the output is to the input. </w:t>
      </w:r>
      <w:r>
        <w:br/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 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Training autoencoder (reduce 5 -&gt; 3)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autoenc_conv_ed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of</w:t>
      </w:r>
      <w:r>
        <w:t xml:space="preserve"> </w:t>
      </w:r>
      <w:r>
        <w:rPr>
          <w:rStyle w:val="VerbatimChar"/>
        </w:rPr>
        <w:t xml:space="preserve">100L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  <w:r>
        <w:t xml:space="preserve"> </w:t>
      </w:r>
      <w:r>
        <w:t xml:space="preserve">- This example intentionally raises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200L</w:t>
      </w:r>
      <w:r>
        <w:t xml:space="preserve">, because the convolutional autoencoder was still improving noticeably at the 100-epoch default.</w:t>
      </w:r>
    </w:p>
    <w:p>
      <w:pPr>
        <w:pStyle w:val="SourceCode"/>
      </w:pP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13_autoenc_conv_ed_files/fcaf68b741fb2d953bab3e1e034eccc15381a3b9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</w:t>
      </w:r>
      <w:r>
        <w:br/>
      </w:r>
      <w:r>
        <w:rPr>
          <w:rStyle w:val="CommentTok"/>
        </w:rPr>
        <w:t xml:space="preserve"># Show test samples and display reconstruction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0.7675393 0.8442311 0.9049753 0.9399502 0.9586520</w:t>
      </w:r>
      <w:r>
        <w:br/>
      </w:r>
      <w:r>
        <w:rPr>
          <w:rStyle w:val="VerbatimChar"/>
        </w:rPr>
        <w:t xml:space="preserve">## [2,] 0.8733207 0.9051117 0.9348595 0.9527295 0.9586366</w:t>
      </w:r>
      <w:r>
        <w:br/>
      </w:r>
      <w:r>
        <w:rPr>
          <w:rStyle w:val="VerbatimChar"/>
        </w:rPr>
        <w:t xml:space="preserve">## [3,] 0.9271804 0.9349725 0.9471807 0.9526994 0.9472846</w:t>
      </w:r>
      <w:r>
        <w:br/>
      </w:r>
      <w:r>
        <w:rPr>
          <w:rStyle w:val="VerbatimChar"/>
        </w:rPr>
        <w:t xml:space="preserve">## [4,] 0.9504798 0.9464869 0.9461447 0.9397725 0.9174905</w:t>
      </w:r>
      <w:r>
        <w:br/>
      </w:r>
      <w:r>
        <w:rPr>
          <w:rStyle w:val="VerbatimChar"/>
        </w:rPr>
        <w:t xml:space="preserve">## [5,] 0.9586455 0.9462921 0.9321071 0.9049073 0.8490803</w:t>
      </w:r>
      <w:r>
        <w:br/>
      </w:r>
      <w:r>
        <w:rPr>
          <w:rStyle w:val="VerbatimChar"/>
        </w:rPr>
        <w:t xml:space="preserve">## [6,] 0.9551764 0.9334952 0.8995199 0.8336232 0.7286905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0.941725071850143 MAPE: 0.027747679607674"</w:t>
      </w:r>
      <w:r>
        <w:br/>
      </w:r>
      <w:r>
        <w:rPr>
          <w:rStyle w:val="VerbatimChar"/>
        </w:rPr>
        <w:t xml:space="preserve">## [1] "t3 R2 test: 0.973282114271035 MAPE: 0.025243020948253"</w:t>
      </w:r>
      <w:r>
        <w:br/>
      </w:r>
      <w:r>
        <w:rPr>
          <w:rStyle w:val="VerbatimChar"/>
        </w:rPr>
        <w:t xml:space="preserve">## [1] "t2 R2 test: 0.984835312575371 MAPE: 0.0262457335626681"</w:t>
      </w:r>
      <w:r>
        <w:br/>
      </w:r>
      <w:r>
        <w:rPr>
          <w:rStyle w:val="VerbatimChar"/>
        </w:rPr>
        <w:t xml:space="preserve">## [1] "t1 R2 test: 0.98978831033974 MAPE: 0.030964676250159"</w:t>
      </w:r>
      <w:r>
        <w:br/>
      </w:r>
      <w:r>
        <w:rPr>
          <w:rStyle w:val="VerbatimChar"/>
        </w:rPr>
        <w:t xml:space="preserve">## [1] "t0 R2 test: 0.991829795105284 MAPE: 0.0311974303491397"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0.976292120828315 MAPE: 0.0282797081435787"</w:t>
      </w:r>
    </w:p>
    <w:p>
      <w:pPr>
        <w:pStyle w:val="SourceCode"/>
      </w:pPr>
      <w:r>
        <w:rPr>
          <w:rStyle w:val="CommentTok"/>
        </w:rPr>
        <w:t xml:space="preserve"># Note: beware of divisions by values near zero when computing MAPE.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Masci, J., Meier, U., Ciresan, D., &amp; Schmidhuber, J. (2011). Stacked Convolutional Auto-Encoders for Hierarchical Feature Extraction. ICANN.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2026-07-08T21:36:41Z</dcterms:created>
  <dcterms:modified xsi:type="dcterms:W3CDTF">2026-07-08T21:36:41Z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