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convolutional-autoencoder-encode"/>
    <w:p>
      <w:pPr>
        <w:pStyle w:val="Heading2"/>
      </w:pPr>
      <w:r>
        <w:t xml:space="preserve">Convolutional Autoencoder (encode)</w:t>
      </w:r>
    </w:p>
    <w:p>
      <w:pPr>
        <w:pStyle w:val="FirstParagraph"/>
      </w:pPr>
      <w:r>
        <w:t xml:space="preserve">Convolutional autoencoders apply 1D convolutions to capture local patterns within windows. The encoder compresses the input via learned filters and pooling (if used), while the decoder reconstructs from the compact code. This inductive bias suits structured temporal neighborhoods.</w:t>
      </w:r>
    </w:p>
    <w:p>
      <w:pPr>
        <w:pStyle w:val="BodyText"/>
      </w:pPr>
      <w:r>
        <w:t xml:space="preserve">This example demonstrates how to use a 1D convolutional autoencoder to encode windows from a time series, reducing from p to k dimensions while preserving relevant information.</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Architecture: Conv1D layers in encoder/decoder to capture local patterns in each window.</w:t>
      </w:r>
      <w:r>
        <w:t xml:space="preserve"> </w:t>
      </w:r>
      <w:r>
        <w:t xml:space="preserve">- Useful when there are local structures (short trends, repeating patterns) within the window.</w:t>
      </w:r>
    </w:p>
    <w:p>
      <w:pPr>
        <w:pStyle w:val="SourceCode"/>
      </w:pPr>
      <w:r>
        <w:rPr>
          <w:rStyle w:val="CommentTok"/>
        </w:rPr>
        <w:t xml:space="preserve"># Convolutional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autoenc_conv_e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w:t>
      </w:r>
      <w:r>
        <w:rPr>
          <w:rStyle w:val="DecValTok"/>
        </w:rPr>
        <w:t xml:space="preserve">1</w:t>
      </w:r>
      <w:r>
        <w:rPr>
          <w:rStyle w:val="SpecialCharTok"/>
        </w:rPr>
        <w:t xml:space="preserve">:</w:t>
      </w:r>
      <w:r>
        <w:rPr>
          <w:rStyle w:val="FunctionTok"/>
        </w:rPr>
        <w:t xml:space="preserve">length</w:t>
      </w:r>
      <w:r>
        <w:rPr>
          <w:rStyle w:val="NormalTok"/>
        </w:rPr>
        <w:t xml:space="preserve">(auto</w:t>
      </w:r>
      <w:r>
        <w:rPr>
          <w:rStyle w:val="SpecialCharTok"/>
        </w:rPr>
        <w:t xml:space="preserve">$</w:t>
      </w:r>
      <w:r>
        <w:rPr>
          <w:rStyle w:val="NormalTok"/>
        </w:rPr>
        <w:t xml:space="preserve">train_loss), </w:t>
      </w:r>
      <w:r>
        <w:rPr>
          <w:rStyle w:val="AttributeTok"/>
        </w:rPr>
        <w:t xml:space="preserve">train_loss=</w:t>
      </w:r>
      <w:r>
        <w:rPr>
          <w:rStyle w:val="NormalTok"/>
        </w:rPr>
        <w:t xml:space="preserve">auto</w:t>
      </w:r>
      <w:r>
        <w:rPr>
          <w:rStyle w:val="SpecialCharTok"/>
        </w:rPr>
        <w:t xml:space="preserve">$</w:t>
      </w:r>
      <w:r>
        <w:rPr>
          <w:rStyle w:val="NormalTok"/>
        </w:rPr>
        <w:t xml:space="preserve">train_loss,</w:t>
      </w:r>
      <w:r>
        <w:rPr>
          <w:rStyle w:val="AttributeTok"/>
        </w:rPr>
        <w:t xml:space="preserve">val_loss=</w:t>
      </w:r>
      <w:r>
        <w:rPr>
          <w:rStyle w:val="NormalTok"/>
        </w:rPr>
        <w:t xml:space="preserve">auto</w:t>
      </w:r>
      <w:r>
        <w:rPr>
          <w:rStyle w:val="SpecialCharTok"/>
        </w:rPr>
        <w:t xml:space="preserve">$</w:t>
      </w:r>
      <w:r>
        <w:rPr>
          <w:rStyle w:val="NormalTok"/>
        </w:rPr>
        <w:t xml:space="preserve">val_loss)</w:t>
      </w:r>
      <w:r>
        <w:br/>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w:t>
      </w:r>
      <w:r>
        <w:rPr>
          <w:rStyle w:val="FunctionTok"/>
        </w:rPr>
        <w:t xml:space="preserve">c</w:t>
      </w:r>
      <w:r>
        <w:rPr>
          <w:rStyle w:val="NormalTok"/>
        </w:rPr>
        <w:t xml:space="preserve">(</w:t>
      </w:r>
      <w:r>
        <w:rPr>
          <w:rStyle w:val="StringTok"/>
        </w:rPr>
        <w:t xml:space="preserve">'Blue'</w:t>
      </w:r>
      <w:r>
        <w:rPr>
          <w:rStyle w:val="NormalTok"/>
        </w:rPr>
        <w:t xml:space="preserve">,</w:t>
      </w:r>
      <w:r>
        <w:rPr>
          <w:rStyle w:val="StringTok"/>
        </w:rPr>
        <w:t xml:space="preserve">'Orange'</w:t>
      </w:r>
      <w:r>
        <w:rPr>
          <w:rStyle w:val="NormalTok"/>
        </w:rPr>
        <w:t xml:space="preserve">))</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21" name="Picture"/>
            <a:graphic>
              <a:graphicData uri="http://schemas.openxmlformats.org/drawingml/2006/picture">
                <pic:pic>
                  <pic:nvPicPr>
                    <pic:cNvPr descr="/home/gpca/daltoolboxdp/examples/autoencoder/doc/autoenc_conv_e_files/figure-docx/unnamed-chunk-7-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The curves show the loss evolution; stable decreases indicate good learning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1.797945 -1.0407794 -0.37195900</w:t>
      </w:r>
      <w:r>
        <w:br/>
      </w:r>
      <w:r>
        <w:rPr>
          <w:rStyle w:val="VerbatimChar"/>
        </w:rPr>
        <w:t xml:space="preserve">## [2,] 1.923982 -1.1921219 -0.20053414</w:t>
      </w:r>
      <w:r>
        <w:br/>
      </w:r>
      <w:r>
        <w:rPr>
          <w:rStyle w:val="VerbatimChar"/>
        </w:rPr>
        <w:t xml:space="preserve">## [3,] 1.950197 -1.2576866  0.01543313</w:t>
      </w:r>
      <w:r>
        <w:br/>
      </w:r>
      <w:r>
        <w:rPr>
          <w:rStyle w:val="VerbatimChar"/>
        </w:rPr>
        <w:t xml:space="preserve">## [4,] 1.896160 -1.2497897  0.23850815</w:t>
      </w:r>
      <w:r>
        <w:br/>
      </w:r>
      <w:r>
        <w:rPr>
          <w:rStyle w:val="VerbatimChar"/>
        </w:rPr>
        <w:t xml:space="preserve">## [5,] 1.762982 -1.1540264  0.43984324</w:t>
      </w:r>
      <w:r>
        <w:br/>
      </w:r>
      <w:r>
        <w:rPr>
          <w:rStyle w:val="VerbatimChar"/>
        </w:rPr>
        <w:t xml:space="preserve">## [6,] 1.563581 -0.9936404  0.61715055</w:t>
      </w:r>
    </w:p>
    <w:p>
      <w:pPr>
        <w:pStyle w:val="FirstParagraph"/>
      </w:pPr>
      <w:r>
        <w:t xml:space="preserve">References</w:t>
      </w:r>
      <w:r>
        <w:t xml:space="preserve"> </w:t>
      </w:r>
      <w:r>
        <w:t xml:space="preserve">- Masci, J., Meier, U., Ciresan, D., &amp; Schmidhuber, J. (2011). Stacked Convolutional Auto-Encoders for Hierarchical Feature Extraction. ICANN.</w:t>
      </w:r>
    </w:p>
    <w:bookmarkEnd w:id="2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2025-11-06T23:12:28Z</dcterms:created>
  <dcterms:modified xsi:type="dcterms:W3CDTF">2025-11-06T23:12:28Z</dcterms:modified>
</cp:coreProperties>
</file>

<file path=docProps/custom.xml><?xml version="1.0" encoding="utf-8"?>
<Properties xmlns="http://schemas.openxmlformats.org/officeDocument/2006/custom-properties" xmlns:vt="http://schemas.openxmlformats.org/officeDocument/2006/docPropsVTypes"/>
</file>