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autoencoder-encode-decode---overview"/>
    <w:p>
      <w:pPr>
        <w:pStyle w:val="Heading2"/>
      </w:pPr>
      <w:r>
        <w:t xml:space="preserve">Autoencoder (Encode-Decode) - Overview</w:t>
      </w:r>
    </w:p>
    <w:p>
      <w:pPr>
        <w:pStyle w:val="FirstParagraph"/>
      </w:pPr>
      <w:r>
        <w:t xml:space="preserve">The autoencoder jointly learns an encoder (p → k) and decoder (k → p) by minimizing reconstruction error. With sufficient capacity and regularization, the bottleneck enforces information compression so that reconstructions approximate inputs with low error.</w:t>
      </w:r>
    </w:p>
    <w:p>
      <w:pPr>
        <w:pStyle w:val="BodyText"/>
      </w:pPr>
      <w:r>
        <w:t xml:space="preserve">This example shows an autoencoder that encodes and reconstructs the input. After training the reduction from p -&gt; k dimensions, the model decodes back to p. The better the training, the closer the reconstruction is to the original (low reconstruction error).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Reticulate configured and Python with PyTorch installed</w:t>
      </w:r>
      <w:r>
        <w:t xml:space="preserve"> </w:t>
      </w:r>
      <w:r>
        <w:t xml:space="preserve">- R packages: daltoolbox, tspredit, daltoolboxdp, ggplot2</w:t>
      </w:r>
    </w:p>
    <w:p>
      <w:pPr>
        <w:pStyle w:val="BodyText"/>
      </w:pPr>
      <w:r>
        <w:t xml:space="preserve">Steps</w:t>
      </w:r>
      <w:r>
        <w:t xml:space="preserve"> </w:t>
      </w:r>
      <w:r>
        <w:t xml:space="preserve">1) Build time-series windows</w:t>
      </w:r>
      <w:r>
        <w:t xml:space="preserve"> </w:t>
      </w:r>
      <w:r>
        <w:t xml:space="preserve">2) Normalize data</w:t>
      </w:r>
      <w:r>
        <w:t xml:space="preserve"> </w:t>
      </w:r>
      <w:r>
        <w:t xml:space="preserve">3) Split into train and test</w:t>
      </w:r>
      <w:r>
        <w:t xml:space="preserve"> </w:t>
      </w:r>
      <w:r>
        <w:t xml:space="preserve">4) Train the AE (5 -&gt; 3) and track losses</w:t>
      </w:r>
      <w:r>
        <w:t xml:space="preserve"> </w:t>
      </w:r>
      <w:r>
        <w:t xml:space="preserve">5) Reconstruct and compute metrics (R2, MAPE)</w:t>
      </w:r>
    </w:p>
    <w:p>
      <w:pPr>
        <w:pStyle w:val="SourceCode"/>
      </w:pPr>
      <w:r>
        <w:rPr>
          <w:rStyle w:val="CommentTok"/>
        </w:rPr>
        <w:t xml:space="preserve"># Vanilla autoencoder transformation (encode-decode)</w:t>
      </w:r>
      <w:r>
        <w:br/>
      </w:r>
      <w:r>
        <w:br/>
      </w:r>
      <w:r>
        <w:rPr>
          <w:rStyle w:val="CommentTok"/>
        </w:rPr>
        <w:t xml:space="preserve"># Considering a dataset with $p$ numerical attributes.</w:t>
      </w:r>
      <w:r>
        <w:br/>
      </w:r>
      <w:r>
        <w:br/>
      </w:r>
      <w:r>
        <w:rPr>
          <w:rStyle w:val="CommentTok"/>
        </w:rPr>
        <w:t xml:space="preserve"># The goal of the autoencoder is to reduce the dimension of $p$ to $k$, such that these $k$ attributes are enough to recompose the original $p$ attributes. However from the $k$ dimensions the data is returned back to $p$ dimensions. The higher the autoencoder quality, the more similar is the output to the input.</w:t>
      </w:r>
      <w:r>
        <w:br/>
      </w:r>
      <w:r>
        <w:br/>
      </w:r>
      <w:r>
        <w:rPr>
          <w:rStyle w:val="CommentTok"/>
        </w:rPr>
        <w:t xml:space="preserve"># Installing packages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 / 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Training autoencoder (reduction 5 -&gt; 3)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SourceCode"/>
      </w:pPr>
      <w:r>
        <w:rPr>
          <w:rStyle w:val="CommentTok"/>
        </w:rPr>
        <w:t xml:space="preserve"># Loss curves (train and validation)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 </w:t>
      </w:r>
      <w:r>
        <w:rPr>
          <w:rStyle w:val="AttributeTok"/>
        </w:rPr>
        <w:t xml:space="preserve">train_loss=</w:t>
      </w:r>
      <w:r>
        <w:rPr>
          <w:rStyle w:val="NormalTok"/>
        </w:rPr>
        <w:t xml:space="preserve">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train_loss, </w:t>
      </w:r>
      <w:r>
        <w:rPr>
          <w:rStyle w:val="AttributeTok"/>
        </w:rPr>
        <w:t xml:space="preserve">val_loss=</w:t>
      </w:r>
      <w:r>
        <w:rPr>
          <w:rStyle w:val="NormalTok"/>
        </w:rPr>
        <w:t xml:space="preserve">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'Blue'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'Orange'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dp/examples/autoencoder/doc/autoenc_ed_files/figure-docx/unnamed-chunk-7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Testing: reconstruction of the test set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[,1]      [,2]      [,3]      [,4]      [,5]</w:t>
      </w:r>
      <w:r>
        <w:br/>
      </w:r>
      <w:r>
        <w:rPr>
          <w:rStyle w:val="VerbatimChar"/>
        </w:rPr>
        <w:t xml:space="preserve">## [1,] 0.7250708 0.8281227 0.9112815 0.9705774 0.9981556</w:t>
      </w:r>
      <w:r>
        <w:br/>
      </w:r>
      <w:r>
        <w:rPr>
          <w:rStyle w:val="VerbatimChar"/>
        </w:rPr>
        <w:t xml:space="preserve">## [2,] 0.8304195 0.9109542 0.9694526 0.9981691 0.9963042</w:t>
      </w:r>
      <w:r>
        <w:br/>
      </w:r>
      <w:r>
        <w:rPr>
          <w:rStyle w:val="VerbatimChar"/>
        </w:rPr>
        <w:t xml:space="preserve">## [3,] 0.9145045 0.9688028 0.9993094 0.9943621 0.9630350</w:t>
      </w:r>
      <w:r>
        <w:br/>
      </w:r>
      <w:r>
        <w:rPr>
          <w:rStyle w:val="VerbatimChar"/>
        </w:rPr>
        <w:t xml:space="preserve">## [4,] 0.9712337 0.9984818 0.9964765 0.9610036 0.9002517</w:t>
      </w:r>
      <w:r>
        <w:br/>
      </w:r>
      <w:r>
        <w:rPr>
          <w:rStyle w:val="VerbatimChar"/>
        </w:rPr>
        <w:t xml:space="preserve">## [5,] 0.9970658 0.9979033 0.9619282 0.8997530 0.8121728</w:t>
      </w:r>
      <w:r>
        <w:br/>
      </w:r>
      <w:r>
        <w:rPr>
          <w:rStyle w:val="VerbatimChar"/>
        </w:rPr>
        <w:t xml:space="preserve">## [6,] 0.9916035 0.9670673 0.8995264 0.8131168 0.7038202</w:t>
      </w:r>
    </w:p>
    <w:p>
      <w:pPr>
        <w:pStyle w:val="SourceCode"/>
      </w:pPr>
      <w:r>
        <w:rPr>
          <w:rStyle w:val="CommentTok"/>
        </w:rPr>
        <w:t xml:space="preserve"># Evaluating reconstruction quality: R2 and MAPE per attribute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(result)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(result)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</w:t>
      </w:r>
      <w:r>
        <w:br/>
      </w:r>
      <w:r>
        <w:rPr>
          <w:rStyle w:val="NormalTok"/>
        </w:rPr>
        <w:t xml:space="preserve">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(test)){</w:t>
      </w:r>
      <w:r>
        <w:br/>
      </w:r>
      <w:r>
        <w:rPr>
          <w:rStyle w:val="NormalTok"/>
        </w:rPr>
        <w:t xml:space="preserve">  r2_col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(test[col], result[col])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(r2, r2_col)</w:t>
      </w:r>
      <w:r>
        <w:br/>
      </w:r>
      <w:r>
        <w:rPr>
          <w:rStyle w:val="NormalTok"/>
        </w:rPr>
        <w:t xml:space="preserve">  mape_col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((result[col]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test[col]))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test[col])[[col]])</w:t>
      </w:r>
      <w:r>
        <w:br/>
      </w:r>
      <w:r>
        <w:rPr>
          <w:rStyle w:val="NormalTok"/>
        </w:rPr>
        <w:t xml:space="preserve">  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(mape, mape_col)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(col, </w:t>
      </w:r>
      <w:r>
        <w:rPr>
          <w:rStyle w:val="StringTok"/>
        </w:rPr>
        <w:t xml:space="preserve">'R2 test:'</w:t>
      </w:r>
      <w:r>
        <w:rPr>
          <w:rStyle w:val="NormalTok"/>
        </w:rPr>
        <w:t xml:space="preserve">, r2_col,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mape_col))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"t4 R2 test: 0.999580803497592 MAPE: 0.0024061619905443"</w:t>
      </w:r>
      <w:r>
        <w:br/>
      </w:r>
      <w:r>
        <w:rPr>
          <w:rStyle w:val="VerbatimChar"/>
        </w:rPr>
        <w:t xml:space="preserve">## [1] "t3 R2 test: 0.999549457536908 MAPE: 0.00302126576432486"</w:t>
      </w:r>
      <w:r>
        <w:br/>
      </w:r>
      <w:r>
        <w:rPr>
          <w:rStyle w:val="VerbatimChar"/>
        </w:rPr>
        <w:t xml:space="preserve">## [1] "t2 R2 test: 0.999977662831514 MAPE: 0.00160912221958275"</w:t>
      </w:r>
      <w:r>
        <w:br/>
      </w:r>
      <w:r>
        <w:rPr>
          <w:rStyle w:val="VerbatimChar"/>
        </w:rPr>
        <w:t xml:space="preserve">## [1] "t1 R2 test: 0.999969039367273 MAPE: 0.00192253678966124"</w:t>
      </w:r>
      <w:r>
        <w:br/>
      </w:r>
      <w:r>
        <w:rPr>
          <w:rStyle w:val="VerbatimChar"/>
        </w:rPr>
        <w:t xml:space="preserve">## [1] "t0 R2 test: 0.999919686609655 MAPE: 0.00388874407852881"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'Means R2 test:'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(r2),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(mape)))</w:t>
      </w:r>
    </w:p>
    <w:p>
      <w:pPr>
        <w:pStyle w:val="SourceCode"/>
      </w:pPr>
      <w:r>
        <w:rPr>
          <w:rStyle w:val="VerbatimChar"/>
        </w:rPr>
        <w:t xml:space="preserve">## [1] "Means R2 test: 0.999799329968588 MAPE: 0.00256956616852839"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Goodfellow, I., Bengio, Y., &amp; Courville, A. (2016). Deep Learning. MIT Press. (Chapter on Autoencoders)</w:t>
      </w:r>
    </w:p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2025-11-06T23:12:53Z</dcterms:created>
  <dcterms:modified xsi:type="dcterms:W3CDTF">2025-11-06T23:12:53Z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