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sum</w:t>
      </w:r>
      <w:r>
        <w:rPr>
          <w:rStyle w:val="NormalTok"/>
        </w:rPr>
        <w:t xml:space="preserve">(</w:t>
      </w:r>
      <w:r>
        <w:rPr>
          <w:rStyle w:val="FunctionTok"/>
        </w:rPr>
        <w:t xml:space="preserve">colnames</w:t>
      </w:r>
      <w:r>
        <w:rPr>
          <w:rStyle w:val="NormalTok"/>
        </w:rPr>
        <w:t xml:space="preserve">(boston_train) </w:t>
      </w:r>
      <w:r>
        <w:rPr>
          <w:rStyle w:val="SpecialCharTok"/>
        </w:rPr>
        <w:t xml:space="preserve">!=</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r>
        <w:t xml:space="preserve"> </w:t>
      </w:r>
      <w:r>
        <w:t xml:space="preserve">-</w:t>
      </w:r>
      <w:r>
        <w:t xml:space="preserve"> </w:t>
      </w:r>
      <w:r>
        <w:rPr>
          <w:rStyle w:val="VerbatimChar"/>
        </w:rPr>
        <w:t xml:space="preserve">input_size</w:t>
      </w:r>
      <w:r>
        <w:t xml:space="preserve"> </w:t>
      </w:r>
      <w:r>
        <w:t xml:space="preserve">is inferred from the fitted predictors unless you provide it explicitly as a consistency check.</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61.04009 0.2359051 0.3218389</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40.70657 0.2505599 0.3235349</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97</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regression\doc\03_torch_reg_mlp_dynamic_patience_files/51cfa0203a6a652086a703316a7ee490551a54ff.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2026-07-07T20:06:46Z</dcterms:created>
  <dcterms:modified xsi:type="dcterms:W3CDTF">2026-07-07T20:06:46Z</dcterms:modified>
</cp:coreProperties>
</file>

<file path=docProps/custom.xml><?xml version="1.0" encoding="utf-8"?>
<Properties xmlns="http://schemas.openxmlformats.org/officeDocument/2006/custom-properties" xmlns:vt="http://schemas.openxmlformats.org/officeDocument/2006/docPropsVTypes"/>
</file>