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k-nearest-neighbors-knn-classifier"/>
    <w:p>
      <w:pPr>
        <w:pStyle w:val="Heading2"/>
      </w:pPr>
      <w:r>
        <w:t xml:space="preserve">K-Nearest Neighbors (KNN) Classifier</w:t>
      </w:r>
    </w:p>
    <w:p>
      <w:pPr>
        <w:pStyle w:val="FirstParagraph"/>
      </w:pPr>
      <w:r>
        <w:t xml:space="preserve">k-Nearest Neighbors is an instance-based classifier that assigns a class based on the majority label among the k closest training examples under a chosen distance metric. It is non-parametric and relies on local neighborhoods to infer class membership.</w:t>
      </w:r>
    </w:p>
    <w:p>
      <w:pPr>
        <w:pStyle w:val="BodyText"/>
      </w:pPr>
      <w:r>
        <w:t xml:space="preserve">This example uses KNN (scikit-learn via reticulate) to classify the Iris dataset. Workflow: split train/test, train, predict class scores, and evaluate.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KNN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skcla_knn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n_neighbors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(train_prediction)</w:t>
      </w:r>
    </w:p>
    <w:p>
      <w:pPr>
        <w:pStyle w:val="SourceCode"/>
      </w:pPr>
      <w:r>
        <w:rPr>
          <w:rStyle w:val="VerbatimChar"/>
        </w:rPr>
        <w:t xml:space="preserve">##   setosa versicolor virginica</w:t>
      </w:r>
      <w:r>
        <w:br/>
      </w:r>
      <w:r>
        <w:rPr>
          <w:rStyle w:val="VerbatimChar"/>
        </w:rPr>
        <w:t xml:space="preserve">## 1      0          1         0</w:t>
      </w:r>
      <w:r>
        <w:br/>
      </w:r>
      <w:r>
        <w:rPr>
          <w:rStyle w:val="VerbatimChar"/>
        </w:rPr>
        <w:t xml:space="preserve">## 2      0          0         1</w:t>
      </w:r>
      <w:r>
        <w:br/>
      </w:r>
      <w:r>
        <w:rPr>
          <w:rStyle w:val="VerbatimChar"/>
        </w:rPr>
        <w:t xml:space="preserve">## 3      1          0         0</w:t>
      </w:r>
      <w:r>
        <w:br/>
      </w:r>
      <w:r>
        <w:rPr>
          <w:rStyle w:val="VerbatimChar"/>
        </w:rPr>
        <w:t xml:space="preserve">## 4      1          0         0</w:t>
      </w:r>
      <w:r>
        <w:br/>
      </w:r>
      <w:r>
        <w:rPr>
          <w:rStyle w:val="VerbatimChar"/>
        </w:rPr>
        <w:t xml:space="preserve">## 5      0          1         0</w:t>
      </w:r>
      <w:r>
        <w:br/>
      </w:r>
      <w:r>
        <w:rPr>
          <w:rStyle w:val="VerbatimChar"/>
        </w:rPr>
        <w:t xml:space="preserve">## 6      0          1         0</w:t>
      </w:r>
    </w:p>
    <w:p>
      <w:pPr>
        <w:pStyle w:val="SourceCode"/>
      </w:pP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39 81  0  0         1      1           1           1  1</w:t>
      </w:r>
    </w:p>
    <w:p>
      <w:pPr>
        <w:pStyle w:val="SourceCode"/>
      </w:pP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Cover, T., &amp; Hart, P. (1967). Nearest neighbor pattern classification. IEEE Transactions on Information Theory, 13(1), 21–27.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2026-05-14T12:56:34Z</dcterms:created>
  <dcterms:modified xsi:type="dcterms:W3CDTF">2026-05-14T12:56:34Z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