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5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8e8df90c4d22cb7cfd6f402f652063daf7216f9"/>
    <w:p>
      <w:pPr>
        <w:pStyle w:val="Heading2"/>
      </w:pPr>
      <w:r>
        <w:t xml:space="preserve">21. LSTM Regression with Static Validation and Patience</w:t>
      </w:r>
    </w:p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 LSTM networks are recurrent models designed to retain and update information across ordered inputs.</w:t>
      </w:r>
      <w:r>
        <w:t xml:space="preserve"> </w:t>
      </w:r>
      <w:r>
        <w:t xml:space="preserve">- They are useful when forecasting depends on sequential dependencies that may span more than a few immediate lags.</w:t>
      </w:r>
    </w:p>
    <w:p>
      <w:pPr>
        <w:pStyle w:val="BodyText"/>
      </w:pPr>
      <w:r>
        <w:t xml:space="preserve">Didactic goal: compare a recurrent sequence model with the feedforward and convolutional alternatives, while preserving the same Experiment Line used in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"https://raw.githubusercontent.com/cefet-rj-dal/daltoolboxdp/main/examples/seed.R"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Time Series Regression - LSTM</w:t>
      </w:r>
      <w:r>
        <w:br/>
      </w:r>
      <w:r>
        <w:br/>
      </w:r>
      <w:r>
        <w:rPr>
          <w:rStyle w:val="CommentTok"/>
        </w:rPr>
        <w:t xml:space="preserve"># Installing packages (if needed)</w:t>
      </w:r>
      <w:r>
        <w:br/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FirstParagraph"/>
      </w:pPr>
      <w:r>
        <w:t xml:space="preserve">We start by loading the packages used throughout this example.</w:t>
      </w:r>
    </w:p>
    <w:p>
      <w:pPr>
        <w:pStyle w:val="SourceCode"/>
      </w:pPr>
      <w:r>
        <w:rPr>
          <w:rStyle w:val="CommentTok"/>
        </w:rPr>
        <w:t xml:space="preserve"># Loading the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FirstParagraph"/>
      </w:pPr>
      <w:r>
        <w:t xml:space="preserve">We load the example series that will be used throughout the demonstration.</w:t>
      </w:r>
    </w:p>
    <w:p>
      <w:pPr>
        <w:pStyle w:val="SourceCode"/>
      </w:pPr>
      <w:r>
        <w:rPr>
          <w:rStyle w:val="CommentTok"/>
        </w:rPr>
        <w:t xml:space="preserve"># Series for study and sliding windows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        t9        t8        t7        t6        t5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 0.9489846 0.9974950 0.9839859 0.9092974 0.7780732</w:t>
      </w:r>
      <w:r>
        <w:br/>
      </w:r>
      <w:r>
        <w:rPr>
          <w:rStyle w:val="VerbatimChar"/>
        </w:rPr>
        <w:t xml:space="preserve">## [2,] 0.2474040 0.4794255 0.6816388 0.8414710 0.9489846 0.9974950 0.9839859 0.9092974 0.7780732 0.5984721</w:t>
      </w:r>
      <w:r>
        <w:br/>
      </w:r>
      <w:r>
        <w:rPr>
          <w:rStyle w:val="VerbatimChar"/>
        </w:rPr>
        <w:t xml:space="preserve">## [3,] 0.4794255 0.6816388 0.8414710 0.9489846 0.9974950 0.9839859 0.9092974 0.7780732 0.5984721 0.3816610</w:t>
      </w:r>
    </w:p>
    <w:p>
      <w:pPr>
        <w:pStyle w:val="FirstParagraph"/>
      </w:pPr>
      <w:r>
        <w:t xml:space="preserve">Before moving on, we visualize the series so the effect of the next transformation can be compared against the original signal.</w:t>
      </w:r>
    </w:p>
    <w:p>
      <w:pPr>
        <w:pStyle w:val="SourceCode"/>
      </w:pPr>
      <w:r>
        <w:rPr>
          <w:rStyle w:val="CommentTok"/>
        </w:rPr>
        <w:t xml:space="preserve"># Series visualization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2311a3ccdefa9666c559bd154e42236a6cdf3fe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now preserve the time order, split the data into train and test partitions, and project the windows into inputs and targets.</w:t>
      </w:r>
    </w:p>
    <w:p>
      <w:pPr>
        <w:pStyle w:val="SourceCode"/>
      </w:pPr>
      <w:r>
        <w:rPr>
          <w:rStyle w:val="CommentTok"/>
        </w:rPr>
        <w:t xml:space="preserve"># Train-test split and projection (X, y)</w:t>
      </w:r>
      <w:r>
        <w:br/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FirstParagraph"/>
      </w:pPr>
      <w:r>
        <w:t xml:space="preserve">We now train the LSTM model with a fixed validation partition and patience-based early stopping.</w:t>
      </w:r>
    </w:p>
    <w:p>
      <w:pPr>
        <w:pStyle w:val="SourceCode"/>
      </w:pPr>
      <w:r>
        <w:rPr>
          <w:rStyle w:val="CommentTok"/>
        </w:rPr>
        <w:t xml:space="preserve"># Training the LSTM model</w:t>
      </w:r>
      <w:r>
        <w:br/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ts_lstm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sequence_length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hidden_size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validation_strategy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"static"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stopping_rule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"patience"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patience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keeps the validation subset fixed across the whole run.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 </w:t>
      </w:r>
      <w:r>
        <w:t xml:space="preserve">stops training when validation loss stops improving for the configured number of epochs.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epochs = 300L</w:t>
      </w:r>
      <w:r>
        <w:t xml:space="preserve"> </w:t>
      </w:r>
      <w:r>
        <w:t xml:space="preserve">is only an upper bound here; the effective training length is controlled by early stopping.</w:t>
      </w:r>
      <w:r>
        <w:t xml:space="preserve"> </w:t>
      </w:r>
      <w:r>
        <w:t xml:space="preserve">- The final curve plot shows both</w:t>
      </w:r>
      <w:r>
        <w:t xml:space="preserve"> </w:t>
      </w:r>
      <w:r>
        <w:rPr>
          <w:rStyle w:val="VerbatimChar"/>
        </w:rPr>
        <w:t xml:space="preserve">train_loss_hist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val_loss_hist</w:t>
      </w:r>
      <w:r>
        <w:t xml:space="preserve">.</w:t>
      </w:r>
    </w:p>
    <w:p>
      <w:pPr>
        <w:pStyle w:val="BodyText"/>
      </w:pPr>
      <w:r>
        <w:t xml:space="preserve">Architecture variations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sequence_length</w:t>
      </w:r>
      <w:r>
        <w:t xml:space="preserve"> </w:t>
      </w:r>
      <w:r>
        <w:t xml:space="preserve">converts each row into a true multistep sequence instead of a single recurrent step.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hidden_size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num_layers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dropout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bidirectional</w:t>
      </w:r>
      <w:r>
        <w:t xml:space="preserve"> </w:t>
      </w:r>
      <w:r>
        <w:t xml:space="preserve">change the recurrent backbone.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mlp_hidden_sizes</w:t>
      </w:r>
      <w:r>
        <w:t xml:space="preserve"> </w:t>
      </w:r>
      <w:r>
        <w:t xml:space="preserve">adds a dense head after the final recurrent state.</w:t>
      </w:r>
      <w:r>
        <w:t xml:space="preserve"> </w:t>
      </w:r>
      <w:r>
        <w:t xml:space="preserve">- In this example,</w:t>
      </w:r>
      <w:r>
        <w:t xml:space="preserve"> </w:t>
      </w:r>
      <w:r>
        <w:rPr>
          <w:rStyle w:val="VerbatimChar"/>
        </w:rPr>
        <w:t xml:space="preserve">input_size = 9</w:t>
      </w:r>
      <w:r>
        <w:t xml:space="preserve"> </w:t>
      </w:r>
      <w:r>
        <w:t xml:space="preserve">matches the nine lagged predictors produced by</w:t>
      </w:r>
      <w:r>
        <w:t xml:space="preserve"> </w:t>
      </w:r>
      <w:r>
        <w:rPr>
          <w:rStyle w:val="VerbatimChar"/>
        </w:rPr>
        <w:t xml:space="preserve">ts_projection()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sequence_length = 3L</w:t>
      </w:r>
      <w:r>
        <w:t xml:space="preserve"> </w:t>
      </w:r>
      <w:r>
        <w:t xml:space="preserve">turns them into three temporal steps with three features each.</w:t>
      </w:r>
      <w:r>
        <w:t xml:space="preserve"> </w:t>
      </w:r>
      <w:r>
        <w:t xml:space="preserve">- This example emphasizes interpretability of the validation curve, because all epochs are judged against the same holdout partition.</w:t>
      </w:r>
    </w:p>
    <w:p>
      <w:pPr>
        <w:pStyle w:val="BodyText"/>
      </w:pPr>
      <w:r>
        <w:t xml:space="preserve">We first evaluate the in-sample fit so the model adjustment can be compared with the later forecast.</w:t>
      </w:r>
    </w:p>
    <w:p>
      <w:pPr>
        <w:pStyle w:val="SourceCode"/>
      </w:pPr>
      <w:r>
        <w:rPr>
          <w:rStyle w:val="CommentTok"/>
        </w:rPr>
        <w:t xml:space="preserve"># Fit evaluation (train)</w:t>
      </w:r>
      <w:r>
        <w:br/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input)</w:t>
      </w:r>
      <w:r>
        <w:br/>
      </w:r>
      <w:r>
        <w:rPr>
          <w:rStyle w:val="NormalTok"/>
        </w:rPr>
        <w:t xml:space="preserve">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(adjust)</w:t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ev_adjust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adjust)</w:t>
      </w:r>
      <w:r>
        <w:br/>
      </w:r>
      <w:r>
        <w:rPr>
          <w:rStyle w:val="NormalTok"/>
        </w:rPr>
        <w:t xml:space="preserve">ev_adjust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mse</w:t>
      </w:r>
    </w:p>
    <w:p>
      <w:pPr>
        <w:pStyle w:val="SourceCode"/>
      </w:pPr>
      <w:r>
        <w:rPr>
          <w:rStyle w:val="VerbatimChar"/>
        </w:rPr>
        <w:t xml:space="preserve">## [1] 0.0006032538</w:t>
      </w:r>
    </w:p>
    <w:p>
      <w:pPr>
        <w:pStyle w:val="FirstParagraph"/>
      </w:pPr>
      <w:r>
        <w:t xml:space="preserve">We now forecast the test set and compare the predicted values with the observed ones.</w:t>
      </w:r>
    </w:p>
    <w:p>
      <w:pPr>
        <w:pStyle w:val="SourceCode"/>
      </w:pPr>
      <w:r>
        <w:rPr>
          <w:rStyle w:val="CommentTok"/>
        </w:rPr>
        <w:t xml:space="preserve"># Forecast on test set</w:t>
      </w:r>
      <w:r>
        <w:br/>
      </w:r>
      <w:r>
        <w:br/>
      </w:r>
      <w:r>
        <w:rPr>
          <w:rStyle w:val="NormalTok"/>
        </w:rPr>
        <w:t xml:space="preserve">steps_ahead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steps_ahead)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</w:t>
      </w:r>
      <w:r>
        <w:br/>
      </w:r>
      <w:r>
        <w:br/>
      </w:r>
      <w:r>
        <w:rPr>
          <w:rStyle w:val="NormalTok"/>
        </w:rPr>
        <w:t xml:space="preserve">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(steps_ahead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output[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steps_ahead]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"%.2f, %.2f"</w:t>
      </w:r>
      <w:r>
        <w:rPr>
          <w:rStyle w:val="NormalTok"/>
        </w:rPr>
        <w:t xml:space="preserve">, output, prediction))</w:t>
      </w:r>
    </w:p>
    <w:p>
      <w:pPr>
        <w:pStyle w:val="SourceCode"/>
      </w:pPr>
      <w:r>
        <w:rPr>
          <w:rStyle w:val="VerbatimChar"/>
        </w:rPr>
        <w:t xml:space="preserve">## [1] "0.41, 0.40"   "0.17, 0.18"   "-0.08, -0.05" "-0.32, -0.29" "-0.54, -0.53"</w:t>
      </w:r>
    </w:p>
    <w:p>
      <w:pPr>
        <w:pStyle w:val="FirstParagraph"/>
      </w:pPr>
      <w:r>
        <w:t xml:space="preserve">This chunk evaluates the custom component on the held-out test segment.</w:t>
      </w:r>
    </w:p>
    <w:p>
      <w:pPr>
        <w:pStyle w:val="SourceCode"/>
      </w:pPr>
      <w:r>
        <w:rPr>
          <w:rStyle w:val="CommentTok"/>
        </w:rPr>
        <w:t xml:space="preserve"># Test evaluation</w:t>
      </w:r>
      <w:r>
        <w:br/>
      </w:r>
      <w:r>
        <w:br/>
      </w:r>
      <w:r>
        <w:rPr>
          <w:rStyle w:val="NormalTok"/>
        </w:rPr>
        <w:t xml:space="preserve">ev_test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output, prediction)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metrics))</w:t>
      </w:r>
    </w:p>
    <w:p>
      <w:pPr>
        <w:pStyle w:val="SourceCode"/>
      </w:pPr>
      <w:r>
        <w:rPr>
          <w:rStyle w:val="VerbatimChar"/>
        </w:rPr>
        <w:t xml:space="preserve">##            mse     smape        R2</w:t>
      </w:r>
      <w:r>
        <w:br/>
      </w:r>
      <w:r>
        <w:rPr>
          <w:rStyle w:val="VerbatimChar"/>
        </w:rPr>
        <w:t xml:space="preserve">## 1 0.0003237804 0.1067715 0.9972035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sprintf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"smape: %.2f"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ev_test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smape))</w:t>
      </w:r>
    </w:p>
    <w:p>
      <w:pPr>
        <w:pStyle w:val="SourceCode"/>
      </w:pPr>
      <w:r>
        <w:rPr>
          <w:rStyle w:val="VerbatimChar"/>
        </w:rPr>
        <w:t xml:space="preserve">## [1] "smape: 10.68"</w:t>
      </w:r>
    </w:p>
    <w:p>
      <w:pPr>
        <w:pStyle w:val="FirstParagraph"/>
      </w:pPr>
      <w:r>
        <w:t xml:space="preserve">This final plot summarizes the result of the transformation so the effect can be interpreted visually.</w:t>
      </w:r>
    </w:p>
    <w:p>
      <w:pPr>
        <w:pStyle w:val="SourceCode"/>
      </w:pPr>
      <w:r>
        <w:rPr>
          <w:rStyle w:val="CommentTok"/>
        </w:rPr>
        <w:t xml:space="preserve"># Plot results</w:t>
      </w:r>
      <w:r>
        <w:br/>
      </w:r>
      <w:r>
        <w:br/>
      </w:r>
      <w:r>
        <w:rPr>
          <w:rStyle w:val="NormalTok"/>
        </w:rPr>
        <w:t xml:space="preserve">yvalues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FunctionTok"/>
        </w:rPr>
        <w:t xml:space="preserve">plot_ts_pred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yvalues, </w:t>
      </w:r>
      <w:r>
        <w:rPr>
          <w:rStyle w:val="AttributeTok"/>
        </w:rPr>
        <w:t xml:space="preserve">yadj =</w:t>
      </w:r>
      <w:r>
        <w:rPr>
          <w:rStyle w:val="NormalTok"/>
        </w:rPr>
        <w:t xml:space="preserve"> adjust, </w:t>
      </w:r>
      <w:r>
        <w:rPr>
          <w:rStyle w:val="AttributeTok"/>
        </w:rPr>
        <w:t xml:space="preserve">ypre =</w:t>
      </w:r>
      <w:r>
        <w:rPr>
          <w:rStyle w:val="NormalTok"/>
        </w:rPr>
        <w:t xml:space="preserve"> prediction)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73b898f8f6c2b5f540f3902d65b77c6a502271ee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additional plot below shows the training curve and, when enabled, the validation curve used by the unified early-stopping strategies.</w:t>
      </w:r>
    </w:p>
    <w:p>
      <w:pPr>
        <w:pStyle w:val="SourceCode"/>
      </w:pPr>
      <w:r>
        <w:rPr>
          <w:rStyle w:val="CommentTok"/>
        </w:rPr>
        <w:t xml:space="preserve"># Training and validation curves</w:t>
      </w:r>
      <w:r>
        <w:br/>
      </w:r>
      <w:r>
        <w:br/>
      </w: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train_loss_hist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val_loss_hist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daltoolboxdp/examples/timeseries/doc/21_ts_lstm_static_patience_files/3d4a3f3729e21646d9c5fa7f4049d0b85f9b436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Effective training duration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epochs_done)</w:t>
      </w:r>
    </w:p>
    <w:p>
      <w:pPr>
        <w:pStyle w:val="SourceCode"/>
      </w:pPr>
      <w:r>
        <w:rPr>
          <w:rStyle w:val="VerbatimChar"/>
        </w:rPr>
        <w:t xml:space="preserve">## [1] 165</w:t>
      </w:r>
    </w:p>
    <w:p>
      <w:pPr>
        <w:pStyle w:val="FirstParagraph"/>
      </w:pPr>
      <w:r>
        <w:t xml:space="preserve">Notes</w:t>
      </w:r>
      <w:r>
        <w:t xml:space="preserve"> </w:t>
      </w:r>
      <w:r>
        <w:t xml:space="preserve">- This configuration is useful when you want a stable validation reference across epochs.</w:t>
      </w:r>
      <w:r>
        <w:t xml:space="preserve"> </w:t>
      </w:r>
      <w:r>
        <w:t xml:space="preserve">- To compare with redrawn validation splits, see</w:t>
      </w:r>
      <w:r>
        <w:t xml:space="preserve"> </w:t>
      </w:r>
      <w:r>
        <w:rPr>
          <w:rStyle w:val="VerbatimChar"/>
        </w:rPr>
        <w:t xml:space="preserve">22_ts_lstm_dynamic_patience</w:t>
      </w:r>
      <w:r>
        <w:t xml:space="preserve">.</w:t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S. Hochreiter and J. Schmidhuber (1997). Long short-term memory. Neural Computation, 9(8), 1735–1780.</w:t>
      </w:r>
    </w:p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5" Target="media/rId15.png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2026-05-14T12:56:54Z</dcterms:created>
  <dcterms:modified xsi:type="dcterms:W3CDTF">2026-05-14T12:56:54Z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