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via an ensemble of residual-based detectors using</w:t>
      </w:r>
      <w:r>
        <w:t xml:space="preserve"> </w:t>
      </w:r>
      <w:r>
        <w:rPr>
          <w:rStyle w:val="VerbatimChar"/>
        </w:rPr>
        <w:t xml:space="preserve">har_ensemble(...)</w:t>
      </w:r>
      <w:r>
        <w:t xml:space="preserve">. Multiple base detectors (e.g., FBIAD, ARIMA, EMD) vote to produce a final event decision. Steps: load packages/data, visualize, define ensemble, fit, detect, evaluate, and plot results and residuals.</w:t>
      </w:r>
    </w:p>
    <w:bookmarkEnd w:id="9"/>
    <w:bookmarkStart w:id="10" w:name="method-at-a-glance"/>
    <w:p>
      <w:pPr>
        <w:pStyle w:val="Heading2"/>
      </w:pPr>
      <w:r>
        <w:t xml:space="preserve">Method at a glance</w:t>
      </w:r>
    </w:p>
    <w:p>
      <w:pPr>
        <w:pStyle w:val="FirstParagraph"/>
      </w:pPr>
      <w:r>
        <w:t xml:space="preserve">Ensemble anomaly detection: Majority-vote ensemble across multiple detectors, optionally with temporal fuzzification to combine nearby detections into a single event. Each base detector contributes a vote; final events reflect consensus.</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70-ensemble-hanr_ensemble</w:t>
      </w:r>
      <w:r>
        <w:t xml:space="preserve">. The semantic point is the one stated above: ensemble anomaly detection: Majority-vote ensemble across multiple detectors, optionally with temporal fuzzification to combine nearby detections into a single event,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ensemble anomaly detection: Majority-vote ensemble across multiple detectors, optionally with temporal fuzzification to combine nearby detections into a single event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70-ensemble-hanr_ensemble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ensemble anomaly detection: Majority-vote ensemble across multiple detectors, optionally with temporal fuzzification to combine nearby detections into a single event, so each argument controls how strongly the method will emphasize that pattern when it later produces ensemble anomaly flags.</w:t>
      </w:r>
    </w:p>
    <w:p>
      <w:pPr>
        <w:pStyle w:val="SourceCode"/>
      </w:pPr>
      <w:r>
        <w:rPr>
          <w:rStyle w:val="CommentTok"/>
        </w:rPr>
        <w:t xml:space="preserve"># Define the ensemble of base detectors</w:t>
      </w:r>
      <w:r>
        <w:br/>
      </w:r>
      <w:r>
        <w:rPr>
          <w:rStyle w:val="NormalTok"/>
        </w:rPr>
        <w:t xml:space="preserve">  model </w:t>
      </w:r>
      <w:r>
        <w:rPr>
          <w:rStyle w:val="OtherTok"/>
        </w:rPr>
        <w:t xml:space="preserve">&lt;-</w:t>
      </w:r>
      <w:r>
        <w:rPr>
          <w:rStyle w:val="NormalTok"/>
        </w:rPr>
        <w:t xml:space="preserve"> </w:t>
      </w:r>
      <w:r>
        <w:rPr>
          <w:rStyle w:val="FunctionTok"/>
        </w:rPr>
        <w:t xml:space="preserve">har_ensemble</w:t>
      </w:r>
      <w:r>
        <w:rPr>
          <w:rStyle w:val="NormalTok"/>
        </w:rPr>
        <w:t xml:space="preserve">(</w:t>
      </w:r>
      <w:r>
        <w:rPr>
          <w:rStyle w:val="FunctionTok"/>
        </w:rPr>
        <w:t xml:space="preserve">hanr_fbiad</w:t>
      </w:r>
      <w:r>
        <w:rPr>
          <w:rStyle w:val="NormalTok"/>
        </w:rPr>
        <w:t xml:space="preserve">(), </w:t>
      </w:r>
      <w:r>
        <w:rPr>
          <w:rStyle w:val="FunctionTok"/>
        </w:rPr>
        <w:t xml:space="preserve">hanr_arima</w:t>
      </w:r>
      <w:r>
        <w:rPr>
          <w:rStyle w:val="NormalTok"/>
        </w:rPr>
        <w:t xml:space="preserve">(), </w:t>
      </w:r>
      <w:r>
        <w:rPr>
          <w:rStyle w:val="FunctionTok"/>
        </w:rPr>
        <w:t xml:space="preserve">hanr_emd</w:t>
      </w:r>
      <w:r>
        <w:rPr>
          <w:rStyle w:val="NormalTok"/>
        </w:rPr>
        <w:t xml:space="preserve">())</w:t>
      </w:r>
    </w:p>
    <w:p>
      <w:pPr>
        <w:pStyle w:val="SourceCode"/>
      </w:pPr>
      <w:r>
        <w:rPr>
          <w:rStyle w:val="CommentTok"/>
        </w:rPr>
        <w:t xml:space="preserve"># Fit the model</w:t>
      </w:r>
      <w:r>
        <w:br/>
      </w:r>
      <w:r>
        <w:rPr>
          <w:rStyle w:val="FunctionTok"/>
        </w:rPr>
        <w:t xml:space="preserve">set_example_seed</w:t>
      </w:r>
      <w:r>
        <w:rPr>
          <w:rStyle w:val="NormalTok"/>
        </w:rPr>
        <w:t xml:space="preserve">()</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70-ensemble-hanr_ensemble</w:t>
      </w:r>
      <w:r>
        <w:t xml:space="preserve">, the important question is whether the resulting ensemble anomaly flags really correspond to the pattern implied by the method description above, rather than to arbitrary numerical variation.</w:t>
      </w:r>
    </w:p>
    <w:p>
      <w:pPr>
        <w:pStyle w:val="SourceCode"/>
      </w:pPr>
      <w:r>
        <w:rPr>
          <w:rStyle w:val="CommentTok"/>
        </w:rPr>
        <w:t xml:space="preserve"># Detect anomalies via ensemble voting</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ensemble anomaly flags produced by</w:t>
      </w:r>
      <w:r>
        <w:t xml:space="preserve"> </w:t>
      </w:r>
      <w:r>
        <w:rPr>
          <w:rStyle w:val="VerbatimChar"/>
        </w:rPr>
        <w:t xml:space="preserve">70-ensemble-hanr_ensemble</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ensemble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70-ensemble-hanr_ensemble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70-ensemble-hanr_ensemble_files/89016ce74e5503cf480de3778b997a66905a148e.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7">
        <w:r>
          <w:rPr>
            <w:rStyle w:val="Hyperlink"/>
          </w:rPr>
          <w:t xml:space="preserve">doi:10.1007/978-3-031-75941-3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7"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2026-05-20T02:46:54Z</dcterms:created>
  <dcterms:modified xsi:type="dcterms:W3CDTF">2026-05-20T02:46:54Z</dcterms:modified>
</cp:coreProperties>
</file>

<file path=docProps/custom.xml><?xml version="1.0" encoding="utf-8"?>
<Properties xmlns="http://schemas.openxmlformats.org/officeDocument/2006/custom-properties" xmlns:vt="http://schemas.openxmlformats.org/officeDocument/2006/docPropsVTypes"/>
</file>