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6.png" ContentType="image/png"/>
  <Override PartName="/word/media/rId24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Yahoo Webscope S5 benchmark datasets available in Harbinger. For each dataset object, the goal is to load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 the available series, identify the data as univariate or multivariate, and plot the first available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is a dataset-orientation notebook. It does not fit a detector. Instead, it shows how to inspect the dataset structure before choosing a modeling strategy. To keep the figures didactic, each plot is capped at the first 1000 observations of the selected series.</w:t>
      </w:r>
    </w:p>
    <w:bookmarkEnd w:id="10"/>
    <w:bookmarkStart w:id="28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the packaged mini object and replace it with the full dataset</w:t>
      </w:r>
    </w:p>
    <w:p>
      <w:pPr>
        <w:pStyle w:val="Compact"/>
        <w:numPr>
          <w:ilvl w:val="0"/>
          <w:numId w:val="1001"/>
        </w:numPr>
      </w:pPr>
      <w:r>
        <w:t xml:space="preserve">count how many series are available in each benchmark object</w:t>
      </w:r>
    </w:p>
    <w:p>
      <w:pPr>
        <w:pStyle w:val="Compact"/>
        <w:numPr>
          <w:ilvl w:val="0"/>
          <w:numId w:val="1001"/>
        </w:numPr>
      </w:pPr>
      <w:r>
        <w:t xml:space="preserve">identify whether the collection is univariate or multivariate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available signal and its event labels</w:t>
      </w:r>
    </w:p>
    <w:bookmarkStart w:id="11" w:name="helper-functions"/>
    <w:p>
      <w:pPr>
        <w:pStyle w:val="Heading3"/>
      </w:pPr>
      <w:r>
        <w:t xml:space="preserve">Helper Functions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"univariate"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11"/>
    <w:bookmarkStart w:id="15" w:name="a1benchmark"/>
    <w:p>
      <w:pPr>
        <w:pStyle w:val="Heading3"/>
      </w:pPr>
      <w:r>
        <w:t xml:space="preserve">A1Benchmark</w:t>
      </w:r>
    </w:p>
    <w:p>
      <w:pPr>
        <w:pStyle w:val="FirstParagraph"/>
      </w:pPr>
      <w:r>
        <w:rPr>
          <w:rStyle w:val="VerbatimChar"/>
        </w:rPr>
        <w:t xml:space="preserve">A1Benchmark</w:t>
      </w:r>
      <w:r>
        <w:t xml:space="preserve"> </w:t>
      </w:r>
      <w:r>
        <w:t xml:space="preserve">contains real-world labeled univariate series from Yahoo Webscope S5.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(A1Benchmark)</w:t>
      </w:r>
      <w:r>
        <w:br/>
      </w:r>
      <w:r>
        <w:rPr>
          <w:rStyle w:val="NormalTok"/>
        </w:rPr>
        <w:t xml:space="preserve">A1Benchmark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(A1Benchmark)</w:t>
      </w:r>
      <w:r>
        <w:br/>
      </w:r>
      <w:r>
        <w:rPr>
          <w:rStyle w:val="NormalTok"/>
        </w:rPr>
        <w:t xml:space="preserve">a1_info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(A1Benchmark, </w:t>
      </w:r>
      <w:r>
        <w:rPr>
          <w:rStyle w:val="StringTok"/>
        </w:rPr>
        <w:t xml:space="preserve">"A1Benchmark"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A1Benchmark </w:t>
      </w:r>
      <w:r>
        <w:br/>
      </w:r>
      <w:r>
        <w:rPr>
          <w:rStyle w:val="VerbatimChar"/>
        </w:rPr>
        <w:t xml:space="preserve">## Number of series: 67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(a1_info)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datasets/doc/01-benchmarks-yahoo_benchmarks_files/aab1a66d5e02f7893f7e3bc063419779ded6081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a2benchmark"/>
    <w:p>
      <w:pPr>
        <w:pStyle w:val="Heading3"/>
      </w:pPr>
      <w:r>
        <w:t xml:space="preserve">A2Benchmark</w:t>
      </w:r>
    </w:p>
    <w:p>
      <w:pPr>
        <w:pStyle w:val="FirstParagraph"/>
      </w:pPr>
      <w:r>
        <w:rPr>
          <w:rStyle w:val="VerbatimChar"/>
        </w:rPr>
        <w:t xml:space="preserve">A2Benchmark</w:t>
      </w:r>
      <w:r>
        <w:t xml:space="preserve"> </w:t>
      </w:r>
      <w:r>
        <w:t xml:space="preserve">contains synthetic labeled univariate series designed for anomaly-detection benchmarking.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(A2Benchmark)</w:t>
      </w:r>
      <w:r>
        <w:br/>
      </w:r>
      <w:r>
        <w:rPr>
          <w:rStyle w:val="NormalTok"/>
        </w:rPr>
        <w:t xml:space="preserve">A2Benchmark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(A2Benchmark)</w:t>
      </w:r>
      <w:r>
        <w:br/>
      </w:r>
      <w:r>
        <w:rPr>
          <w:rStyle w:val="NormalTok"/>
        </w:rPr>
        <w:t xml:space="preserve">a2_info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(A2Benchmark, </w:t>
      </w:r>
      <w:r>
        <w:rPr>
          <w:rStyle w:val="StringTok"/>
        </w:rPr>
        <w:t xml:space="preserve">"A2Benchmark"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A2Benchmark </w:t>
      </w:r>
      <w:r>
        <w:br/>
      </w:r>
      <w:r>
        <w:rPr>
          <w:rStyle w:val="VerbatimChar"/>
        </w:rPr>
        <w:t xml:space="preserve">## Number of series: 100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(a2_info)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/home/gpca/harbinger/examples/datasets/doc/01-benchmarks-yahoo_benchmarks_files/8ce62df3a24791fd33cf50f71f60e30bc3ee83db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a3benchmark"/>
    <w:p>
      <w:pPr>
        <w:pStyle w:val="Heading3"/>
      </w:pPr>
      <w:r>
        <w:t xml:space="preserve">A3Benchmark</w:t>
      </w:r>
    </w:p>
    <w:p>
      <w:pPr>
        <w:pStyle w:val="FirstParagraph"/>
      </w:pPr>
      <w:r>
        <w:rPr>
          <w:rStyle w:val="VerbatimChar"/>
        </w:rPr>
        <w:t xml:space="preserve">A3Benchmark</w:t>
      </w:r>
      <w:r>
        <w:t xml:space="preserve"> </w:t>
      </w:r>
      <w:r>
        <w:t xml:space="preserve">contains synthetic Yahoo series with labeled anomalous observations.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(A3Benchmark)</w:t>
      </w:r>
      <w:r>
        <w:br/>
      </w:r>
      <w:r>
        <w:rPr>
          <w:rStyle w:val="NormalTok"/>
        </w:rPr>
        <w:t xml:space="preserve">A3Benchmark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(A3Benchmark)</w:t>
      </w:r>
      <w:r>
        <w:br/>
      </w:r>
      <w:r>
        <w:rPr>
          <w:rStyle w:val="NormalTok"/>
        </w:rPr>
        <w:t xml:space="preserve">a3_info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(A3Benchmark, </w:t>
      </w:r>
      <w:r>
        <w:rPr>
          <w:rStyle w:val="StringTok"/>
        </w:rPr>
        <w:t xml:space="preserve">"A3Benchmark"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A3Benchmark </w:t>
      </w:r>
      <w:r>
        <w:br/>
      </w:r>
      <w:r>
        <w:rPr>
          <w:rStyle w:val="VerbatimChar"/>
        </w:rPr>
        <w:t xml:space="preserve">## Number of series: 100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(a3_info)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datasets/doc/01-benchmarks-yahoo_benchmarks_files/8a11c833a63474099aba2a3affceb6189da89a3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a4benchmark"/>
    <w:p>
      <w:pPr>
        <w:pStyle w:val="Heading3"/>
      </w:pPr>
      <w:r>
        <w:t xml:space="preserve">A4Benchmark</w:t>
      </w:r>
    </w:p>
    <w:p>
      <w:pPr>
        <w:pStyle w:val="FirstParagraph"/>
      </w:pPr>
      <w:r>
        <w:rPr>
          <w:rStyle w:val="VerbatimChar"/>
        </w:rPr>
        <w:t xml:space="preserve">A4Benchmark</w:t>
      </w:r>
      <w:r>
        <w:t xml:space="preserve"> </w:t>
      </w:r>
      <w:r>
        <w:t xml:space="preserve">combines synthetic anomalies and structural changes in the Yahoo benchmark family.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(A4Benchmark)</w:t>
      </w:r>
      <w:r>
        <w:br/>
      </w:r>
      <w:r>
        <w:rPr>
          <w:rStyle w:val="NormalTok"/>
        </w:rPr>
        <w:t xml:space="preserve">A4Benchmark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(A4Benchmark)</w:t>
      </w:r>
      <w:r>
        <w:br/>
      </w:r>
      <w:r>
        <w:rPr>
          <w:rStyle w:val="NormalTok"/>
        </w:rPr>
        <w:t xml:space="preserve">a4_info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(A4Benchmark, </w:t>
      </w:r>
      <w:r>
        <w:rPr>
          <w:rStyle w:val="StringTok"/>
        </w:rPr>
        <w:t xml:space="preserve">"A4Benchmark"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A4Benchmark </w:t>
      </w:r>
      <w:r>
        <w:br/>
      </w:r>
      <w:r>
        <w:rPr>
          <w:rStyle w:val="VerbatimChar"/>
        </w:rPr>
        <w:t xml:space="preserve">## Number of series: 100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(a4_info)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harbinger/examples/datasets/doc/01-benchmarks-yahoo_benchmarks_files/a78a931654d23950ab9b35b6f6358120d8e6687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Yahoo Webscope S5 benchmark documentation and downstream studies on labeled anomaly detection.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2026-05-20T02:50:38Z</dcterms:created>
  <dcterms:modified xsi:type="dcterms:W3CDTF">2026-05-20T02:50:38Z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