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motif discovery using Matrix Profile with the STOMP algorithm via</w:t>
      </w:r>
      <w:r>
        <w:t xml:space="preserve"> </w:t>
      </w:r>
      <w:r>
        <w:rPr>
          <w:rStyle w:val="VerbatimChar"/>
        </w:rPr>
        <w:t xml:space="preserve">hmo_mp("stomp", ...)</w:t>
      </w:r>
      <w:r>
        <w:t xml:space="preserve">. It identifies repeated subsequences (motifs) efficiently in long series. Steps: load packages/data, visualize, configure subsequence length and number of motifs, fit, detect, evaluate, and plot.</w:t>
      </w:r>
    </w:p>
    <w:bookmarkEnd w:id="9"/>
    <w:bookmarkStart w:id="10" w:name="method-at-a-glance"/>
    <w:p>
      <w:pPr>
        <w:pStyle w:val="Heading2"/>
      </w:pPr>
      <w:r>
        <w:t xml:space="preserve">Method at a glance</w:t>
      </w:r>
    </w:p>
    <w:p>
      <w:pPr>
        <w:pStyle w:val="FirstParagraph"/>
      </w:pPr>
      <w:r>
        <w:t xml:space="preserve">STOMP motif discovery: Matrix Profile methods compute, for each subsequence, the distance to its nearest neighbor subsequence. STOMP is an efficient exact algorithm for long series. Harbinger provides Matrix Profile via</w:t>
      </w:r>
      <w:r>
        <w:t xml:space="preserve"> </w:t>
      </w:r>
      <w:r>
        <w:rPr>
          <w:rStyle w:val="VerbatimChar"/>
        </w:rPr>
        <w:t xml:space="preserve">tsmp</w:t>
      </w:r>
      <w:r>
        <w:t xml:space="preserve"> </w:t>
      </w:r>
      <w:r>
        <w:t xml:space="preserve">and wraps it in</w:t>
      </w:r>
      <w:r>
        <w:t xml:space="preserve"> </w:t>
      </w:r>
      <w:r>
        <w:rPr>
          <w:rStyle w:val="VerbatimChar"/>
        </w:rPr>
        <w:t xml:space="preserve">hmo_mp()</w:t>
      </w:r>
      <w:r>
        <w:t xml:space="preserve">.</w:t>
      </w:r>
    </w:p>
    <w:bookmarkEnd w:id="10"/>
    <w:bookmarkStart w:id="23"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hmo_mp("stomp", ...)</w:t>
      </w:r>
      <w:r>
        <w:t xml:space="preserve">. The semantic point is the one stated above: sTOMP motif discovery: Matrix Profile methods compute, for each subsequence, the distance to its nearest neighbor subsequence,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(examples_motifs)</w:t>
      </w:r>
    </w:p>
    <w:p>
      <w:pPr>
        <w:pStyle w:val="SourceCode"/>
      </w:pPr>
      <w:r>
        <w:rPr>
          <w:rStyle w:val="CommentTok"/>
        </w:rPr>
        <w:t xml:space="preserve"># Select a simple example time series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sTOMP motif discovery: Matrix Profile methods compute, for each subsequence, the distance to its nearest neighbor subsequence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2-matrix-profile-hmo_mp_stomp_files/562cdc35c851ac6edd1cb5a6a3271b5c941a6459.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sTOMP motif discovery: Matrix Profile methods compute, for each subsequence, the distance to its nearest neighbor subsequence, so each argument controls how strongly the method will emphasize that pattern when it later produces motif candidates.</w:t>
      </w:r>
    </w:p>
    <w:p>
      <w:pPr>
        <w:pStyle w:val="SourceCode"/>
      </w:pPr>
      <w:r>
        <w:rPr>
          <w:rStyle w:val="CommentTok"/>
        </w:rPr>
        <w:t xml:space="preserve"># Define Matrix Profile (STOMP) motif model</w:t>
      </w:r>
      <w:r>
        <w:br/>
      </w:r>
      <w:r>
        <w:rPr>
          <w:rStyle w:val="CommentTok"/>
        </w:rPr>
        <w:t xml:space="preserve"># - second arg: subsequence length (window)</w:t>
      </w:r>
      <w:r>
        <w:br/>
      </w:r>
      <w:r>
        <w:rPr>
          <w:rStyle w:val="CommentTok"/>
        </w:rPr>
        <w:t xml:space="preserve"># - third arg: number of motifs to retrieve</w:t>
      </w:r>
      <w:r>
        <w:br/>
      </w:r>
      <w:r>
        <w:rPr>
          <w:rStyle w:val="NormalTok"/>
        </w:rPr>
        <w:t xml:space="preserve">  model </w:t>
      </w:r>
      <w:r>
        <w:rPr>
          <w:rStyle w:val="OtherTok"/>
        </w:rPr>
        <w:t xml:space="preserve">&lt;-</w:t>
      </w:r>
      <w:r>
        <w:rPr>
          <w:rStyle w:val="NormalTok"/>
        </w:rPr>
        <w:t xml:space="preserve"> </w:t>
      </w:r>
      <w:r>
        <w:rPr>
          <w:rStyle w:val="FunctionTok"/>
        </w:rPr>
        <w:t xml:space="preserve">hmo_mp</w:t>
      </w:r>
      <w:r>
        <w:rPr>
          <w:rStyle w:val="NormalTok"/>
        </w:rPr>
        <w:t xml:space="preserve">(</w:t>
      </w:r>
      <w:r>
        <w:rPr>
          <w:rStyle w:val="StringTok"/>
        </w:rPr>
        <w:t xml:space="preserve">"stomp"</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hmo_mp("stomp", ...)</w:t>
      </w:r>
      <w:r>
        <w:t xml:space="preserve">, the important question is whether the resulting motif candidates really correspond to the pattern implied by the method description above, rather than to arbitrary numerical variation.</w:t>
      </w:r>
    </w:p>
    <w:p>
      <w:pPr>
        <w:pStyle w:val="SourceCode"/>
      </w:pPr>
      <w:r>
        <w:rPr>
          <w:rStyle w:val="CommentTok"/>
        </w:rPr>
        <w:t xml:space="preserve"># Detect motifs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Finished in 0.01 secs</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6  TRUE motif   3      4</w:t>
      </w:r>
      <w:r>
        <w:br/>
      </w:r>
      <w:r>
        <w:rPr>
          <w:rStyle w:val="VerbatimChar"/>
        </w:rPr>
        <w:t xml:space="preserve">## 2   19  TRUE motif   2      4</w:t>
      </w:r>
      <w:r>
        <w:br/>
      </w:r>
      <w:r>
        <w:rPr>
          <w:rStyle w:val="VerbatimChar"/>
        </w:rPr>
        <w:t xml:space="preserve">## 3   25  TRUE motif   1      4</w:t>
      </w:r>
      <w:r>
        <w:br/>
      </w:r>
      <w:r>
        <w:rPr>
          <w:rStyle w:val="VerbatimChar"/>
        </w:rPr>
        <w:t xml:space="preserve">## 4   31  TRUE motif   3      4</w:t>
      </w:r>
      <w:r>
        <w:br/>
      </w:r>
      <w:r>
        <w:rPr>
          <w:rStyle w:val="VerbatimChar"/>
        </w:rPr>
        <w:t xml:space="preserve">## 5   44  TRUE motif   2      4</w:t>
      </w:r>
      <w:r>
        <w:br/>
      </w:r>
      <w:r>
        <w:rPr>
          <w:rStyle w:val="VerbatimChar"/>
        </w:rPr>
        <w:t xml:space="preserve">## 6   50  TRUE motif   1      4</w:t>
      </w:r>
      <w:r>
        <w:br/>
      </w:r>
      <w:r>
        <w:rPr>
          <w:rStyle w:val="VerbatimChar"/>
        </w:rPr>
        <w:t xml:space="preserve">## 7   56  TRUE motif   3      4</w:t>
      </w:r>
      <w:r>
        <w:br/>
      </w:r>
      <w:r>
        <w:rPr>
          <w:rStyle w:val="VerbatimChar"/>
        </w:rPr>
        <w:t xml:space="preserve">## 8   69  TRUE motif   2      4</w:t>
      </w:r>
      <w:r>
        <w:br/>
      </w:r>
      <w:r>
        <w:rPr>
          <w:rStyle w:val="VerbatimChar"/>
        </w:rPr>
        <w:t xml:space="preserve">## 9   75  TRUE motif   1      4</w:t>
      </w:r>
      <w:r>
        <w:br/>
      </w:r>
      <w:r>
        <w:rPr>
          <w:rStyle w:val="VerbatimChar"/>
        </w:rPr>
        <w:t xml:space="preserve">## 10  81  TRUE motif   3      4</w:t>
      </w:r>
      <w:r>
        <w:br/>
      </w:r>
      <w:r>
        <w:rPr>
          <w:rStyle w:val="VerbatimChar"/>
        </w:rPr>
        <w:t xml:space="preserve">## 11  94  TRUE motif   2      4</w:t>
      </w:r>
    </w:p>
    <w:bookmarkEnd w:id="17"/>
    <w:bookmarkStart w:id="18" w:name="evaluate-what-was-found"/>
    <w:p>
      <w:pPr>
        <w:pStyle w:val="Heading3"/>
      </w:pPr>
      <w:r>
        <w:t xml:space="preserve">Evaluate What Was Found</w:t>
      </w:r>
    </w:p>
    <w:p>
      <w:pPr>
        <w:pStyle w:val="FirstParagraph"/>
      </w:pPr>
      <w:r>
        <w:t xml:space="preserve">The evaluation asks whether the motif candidates produced by</w:t>
      </w:r>
      <w:r>
        <w:t xml:space="preserve"> </w:t>
      </w:r>
      <w:r>
        <w:rPr>
          <w:rStyle w:val="VerbatimChar"/>
        </w:rPr>
        <w:t xml:space="preserve">hmo_mp("stomp", ...)</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3     8    </w:t>
      </w:r>
      <w:r>
        <w:br/>
      </w:r>
      <w:r>
        <w:rPr>
          <w:rStyle w:val="VerbatimChar"/>
        </w:rPr>
        <w:t xml:space="preserve">## FALSE     0     90</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motif candidates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2-matrix-profile-hmo_mp_stomp_files/9e76d5216678e562f226ccf36b7c01a40172dbed.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5" w:name="references"/>
    <w:p>
      <w:pPr>
        <w:pStyle w:val="Heading2"/>
      </w:pPr>
      <w:r>
        <w:t xml:space="preserve">References</w:t>
      </w:r>
    </w:p>
    <w:p>
      <w:pPr>
        <w:pStyle w:val="Compact"/>
        <w:numPr>
          <w:ilvl w:val="0"/>
          <w:numId w:val="1002"/>
        </w:numPr>
      </w:pPr>
      <w:r>
        <w:t xml:space="preserve">Yeh, C.-C. M., et al. (2016). Matrix Profile I/II: All-pairs similarity joins and scalable time series motif/discord discovery. IEEE ICDM.</w:t>
      </w:r>
    </w:p>
    <w:p>
      <w:pPr>
        <w:pStyle w:val="Compact"/>
        <w:numPr>
          <w:ilvl w:val="0"/>
          <w:numId w:val="1002"/>
        </w:numPr>
      </w:pPr>
      <w:r>
        <w:t xml:space="preserve">Tavenard, R., et al. (2020). tsmp: The Matrix Profile in R. The R Journal.</w:t>
      </w:r>
      <w:r>
        <w:t xml:space="preserve"> </w:t>
      </w:r>
      <w:hyperlink r:id="rId24">
        <w:r>
          <w:rPr>
            <w:rStyle w:val="Hyperlink"/>
          </w:rPr>
          <w:t xml:space="preserve">doi:10.32614/RJ-2020-021</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4" Target="doi:10.32614/RJ-2020-021" TargetMode="External" /></Relationships>
</file>

<file path=word/_rels/footnotes.xml.rels><?xml version="1.0" encoding="UTF-8"?><Relationships xmlns="http://schemas.openxmlformats.org/package/2006/relationships"><Relationship Type="http://schemas.openxmlformats.org/officeDocument/2006/relationships/hyperlink" Id="rId24" Target="doi:10.32614/RJ-202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2026-05-20T02:52:14Z</dcterms:created>
  <dcterms:modified xsi:type="dcterms:W3CDTF">2026-05-20T02:52:14Z</dcterms:modified>
</cp:coreProperties>
</file>

<file path=docProps/custom.xml><?xml version="1.0" encoding="utf-8"?>
<Properties xmlns="http://schemas.openxmlformats.org/officeDocument/2006/custom-properties" xmlns:vt="http://schemas.openxmlformats.org/officeDocument/2006/docPropsVTypes"/>
</file>