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utorial-08---smoothing-with-mas"/>
    <w:p>
      <w:pPr>
        <w:pStyle w:val="Heading2"/>
      </w:pPr>
      <w:r>
        <w:t xml:space="preserve">Tutorial 08 - Smoothing with MAS</w:t>
      </w:r>
    </w:p>
    <w:p>
      <w:pPr>
        <w:pStyle w:val="FirstParagraph"/>
      </w:pPr>
      <w:r>
        <w:t xml:space="preserve">Transformations matter because they change what becomes visible in the series.</w:t>
      </w:r>
      <w:r>
        <w:t xml:space="preserve"> </w:t>
      </w:r>
      <w:r>
        <w:rPr>
          <w:rStyle w:val="VerbatimChar"/>
        </w:rPr>
        <w:t xml:space="preserve">mas()</w:t>
      </w:r>
      <w:r>
        <w:t xml:space="preserve"> </w:t>
      </w:r>
      <w:r>
        <w:t xml:space="preserve">computes a moving average, which reduces local variation and can expose broader movement patterns.</w:t>
      </w:r>
    </w:p>
    <w:p>
      <w:pPr>
        <w:pStyle w:val="BodyText"/>
      </w:pPr>
      <w:r>
        <w:t xml:space="preserve">This tutorial compares two window sizes so the reader can see the trade-off between preserving detail and producing a smoother signal.</w:t>
      </w:r>
    </w:p>
    <w:p>
      <w:pPr>
        <w:pStyle w:val="BodyText"/>
      </w:pPr>
      <w:r>
        <w:t xml:space="preserve">The technique is moving-average smoothing. Each point in the transformed series summarizes a local neighborhood, which suppresses short-term noise and highlights lower-frequency structure that may be easier to inspect or model.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</w:p>
    <w:p>
      <w:pPr>
        <w:pStyle w:val="FirstParagraph"/>
      </w:pPr>
      <w:r>
        <w:t xml:space="preserve">Plot the original signal first.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harbinger/examples/tutorial/doc/08-smoothing-with-mas_files/db1f9964476d93415215028ab31915b4222a28a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Compute moving averages with two window sizes.</w:t>
      </w:r>
    </w:p>
    <w:p>
      <w:pPr>
        <w:pStyle w:val="SourceCode"/>
      </w:pPr>
      <w:r>
        <w:rPr>
          <w:rStyle w:val="NormalTok"/>
        </w:rPr>
        <w:t xml:space="preserve">ma_5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ma_15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smaller window keeps more local variation.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(ma_5),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tutorial/doc/08-smoothing-with-mas_files/badd4eed9918bf19c1de7d8700d72cb03092c8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larger window produces a smoother series.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(ma_15),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harbinger/examples/tutorial/doc/08-smoothing-with-mas_files/bbe7006cf92cf9d3911c756f6e77f196e3b361df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Shumway, R. H., Stoffer, D. S. Time Series Analysis and Its Applications. Springer.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2026-05-20T02:53:03Z</dcterms:created>
  <dcterms:modified xsi:type="dcterms:W3CDTF">2026-05-20T02:53:03Z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