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Objectives: This Rmd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denoise_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16  TRUE anomaly</w:t>
      </w:r>
      <w:r>
        <w:br/>
      </w:r>
      <w:r>
        <w:rPr>
          <w:rStyle w:val="VerbatimChar"/>
        </w:rPr>
        <w:t xml:space="preserve">## 2  92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denoise_e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_autoenc_denoise_e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Sakurada, M., Yairi, T. (2014). Anomaly Detection Using Autoencoders with Nonlinear Dimensionality Reduction. MLSDA 2014.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2025-11-08T00:17:52Z</dcterms:created>
  <dcterms:modified xsi:type="dcterms:W3CDTF">2025-11-08T00:17:52Z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