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2.png" ContentType="image/png"/>
  <Override PartName="/word/media/rId33.png" ContentType="image/png"/>
  <Override PartName="/word/media/rId21.png" ContentType="image/png"/>
  <Override PartName="/word/media/rId27.png" ContentType="image/png"/>
  <Override PartName="/word/media/rId39.png" ContentType="image/png"/>
  <Override PartName="/word/media/rId36.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tours common time-series anomaly patterns (point/isolated, contextual, collective/sequence, regime variance shifts) using Harbinger’s base pipeline. For each dataset, we fit a detector, run detection, and visualize predictions against ground truth. The goal is to illustrate how different patterns appear in residual magnitude and plots, and how Harbinger’s unified interface helps compare detectors consistently.</w:t>
      </w:r>
    </w:p>
    <w:bookmarkEnd w:id="10"/>
    <w:bookmarkStart w:id="4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tours common time-series anomaly patterns (point/isolated, contextual, collective/sequence, regime variance shifts) using Harbinger’s base pipeline,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4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tours common time-series anomaly patterns (point/isolated, contextual, collective/sequence, regime variance shifts) using Harbinger’s base pipeline, so each argument controls how strongly the method will emphasize that pattern when it later produces workflow outputs.</w:t>
      </w:r>
    </w:p>
    <w:p>
      <w:pPr>
        <w:pStyle w:val="SourceCode"/>
      </w:pPr>
      <w:r>
        <w:rPr>
          <w:rStyle w:val="CommentTok"/>
        </w:rPr>
        <w:t xml:space="preserve"># Load example anomaly datasets and create a base object</w:t>
      </w:r>
      <w:r>
        <w:br/>
      </w:r>
      <w:r>
        <w:rPr>
          <w:rStyle w:val="FunctionTok"/>
        </w:rPr>
        <w:t xml:space="preserve">data</w:t>
      </w:r>
      <w:r>
        <w:rPr>
          <w:rStyle w:val="NormalTok"/>
        </w:rPr>
        <w:t xml:space="preserve">(examples_anomalies)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anomalies: isolated spikes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2-orientation-examples_anomalies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Contextual anomalies: depend on local context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contextual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2-orientation-examples_anomalies_files/b734dfeda810dac40d067375b07a2939d6e2448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Trend with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trend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2-orientation-examples_anomalies_files/b998151629ea41c2a064a58a30292aaf7e9f831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Multiple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multiple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2-orientation-examples_anomalies_files/608ccae4ccf5fedf17d1f3f055a8257c4559e647.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Anomalous repeating sequences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2-orientation-examples_anomalies_files/01259907f5142fdeaac410eeb391261e7fe4e58d.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split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2-orientation-examples_anomalies_files/8441a36b4e0167944a77732708af97e18a0e2ae4.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Train/Test warped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tt_warped</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2-orientation-examples_anomalies_files/13a99a48cd94d0795c7ac9f329fb388165b96807.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Increasing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increasing_amplitude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general/doc/02-orientation-examples_anomalies_files/5e463d63c62193b4b6d0d5ae56bf768490eb84bc.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Decreasing amplitude over time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decreasing_amplitude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general/doc/02-orientation-examples_anomalies_files/9b9a68e46ab278a86a6d83de9df802140e7559ee.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Volatile variance</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volatile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40" name="Picture"/>
            <a:graphic>
              <a:graphicData uri="http://schemas.openxmlformats.org/drawingml/2006/picture">
                <pic:pic>
                  <pic:nvPicPr>
                    <pic:cNvPr descr="/home/gpca/harbinger/examples/general/doc/02-orientation-examples_anomalies_files/8f2ae5da941240a89db00696470bb0f3c06e7796.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4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4">
        <w:r>
          <w:rPr>
            <w:rStyle w:val="Hyperlink"/>
          </w:rPr>
          <w:t xml:space="preserve">doi:10.1007/978-3-031-75941-3</w:t>
        </w:r>
      </w:hyperlink>
    </w:p>
    <w:p>
      <w:pPr>
        <w:pStyle w:val="Compact"/>
        <w:numPr>
          <w:ilvl w:val="0"/>
          <w:numId w:val="1002"/>
        </w:numPr>
      </w:pPr>
      <w:r>
        <w:t xml:space="preserve">Chandola, V., Banerjee, A., Kumar, V. (2009). Anomaly detection: A survey. ACM Computing Surveys, 41(3), 1-58.</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2" Target="media/rId12.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4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2026-05-14T04:54:16Z</dcterms:created>
  <dcterms:modified xsi:type="dcterms:W3CDTF">2026-05-14T04:54:16Z</dcterms:modified>
</cp:coreProperties>
</file>

<file path=docProps/custom.xml><?xml version="1.0" encoding="utf-8"?>
<Properties xmlns="http://schemas.openxmlformats.org/officeDocument/2006/custom-properties" xmlns:vt="http://schemas.openxmlformats.org/officeDocument/2006/docPropsVTypes"/>
</file>