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applies the Residual Error-based Detector (</w:t>
      </w:r>
      <w:r>
        <w:rPr>
          <w:rStyle w:val="VerbatimChar"/>
        </w:rPr>
        <w:t xml:space="preserve">hanr_rt</w:t>
      </w:r>
      <w:r>
        <w:t xml:space="preserve">) to identify anomalies in a univariate time series. The pipeline fits a baseline model, scores residuals, and flags points exceeding an adaptive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RTAD regression anomaly detector: RTAD adapts to local dynamics using EMD-derived components and robust dispersion within sliding windows. Points with large deviations relative to the modeled behavior are flagged as anomalies; thresholds use</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hanr_rt</w:t>
      </w:r>
      <w:r>
        <w:t xml:space="preserve">. The semantic point is the one stated above: rTAD regression anomaly detector: RTAD adapts to local dynamics using EMD-derived components and robust dispersion within sliding windows,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rTAD regression anomaly detector: RTAD adapts to local dynamics using EMD-derived components and robust dispersion within sliding windows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3-regression-hanr_rta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rTAD regression anomaly detector: RTAD adapts to local dynamics using EMD-derived components and robust dispersion within sliding windows, so each argument controls how strongly the method will emphasize that pattern when it later produces anomaly flags.</w:t>
      </w:r>
    </w:p>
    <w:p>
      <w:pPr>
        <w:pStyle w:val="SourceCode"/>
      </w:pPr>
      <w:r>
        <w:rPr>
          <w:rStyle w:val="CommentTok"/>
        </w:rPr>
        <w:t xml:space="preserve"># Define Residual Error-based Detector (hanr_rt)</w:t>
      </w:r>
      <w:r>
        <w:br/>
      </w:r>
      <w:r>
        <w:rPr>
          <w:rStyle w:val="NormalTok"/>
        </w:rPr>
        <w:t xml:space="preserve">  model </w:t>
      </w:r>
      <w:r>
        <w:rPr>
          <w:rStyle w:val="OtherTok"/>
        </w:rPr>
        <w:t xml:space="preserve">&lt;-</w:t>
      </w:r>
      <w:r>
        <w:rPr>
          <w:rStyle w:val="NormalTok"/>
        </w:rPr>
        <w:t xml:space="preserve"> </w:t>
      </w:r>
      <w:r>
        <w:rPr>
          <w:rStyle w:val="FunctionTok"/>
        </w:rPr>
        <w:t xml:space="preserve">hanr_rtad</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hanr_rt</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hanr_rt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3-regression-hanr_rta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3-regression-hanr_rtad_files/8a91bb3c16607a1d7d61609cc05e8ffcc888a879.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2026-05-10T21:42:43Z</dcterms:created>
  <dcterms:modified xsi:type="dcterms:W3CDTF">2026-05-10T21:42:43Z</dcterms:modified>
</cp:coreProperties>
</file>

<file path=docProps/custom.xml><?xml version="1.0" encoding="utf-8"?>
<Properties xmlns="http://schemas.openxmlformats.org/officeDocument/2006/custom-properties" xmlns:vt="http://schemas.openxmlformats.org/officeDocument/2006/docPropsVTypes"/>
</file>