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using an Extreme Learning Machine regressor (</w:t>
      </w:r>
      <w:r>
        <w:rPr>
          <w:rStyle w:val="VerbatimChar"/>
        </w:rPr>
        <w:t xml:space="preserve">hanr_ml + ts_elm</w:t>
      </w:r>
      <w:r>
        <w:t xml:space="preserve">). The model predicts the next value and flags anomalies when residuals exceed a learned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ELM regression anomaly detection: Model-deviation detection using ML regression: an ELM forecaster predicts the next value from a sliding window; large prediction errors are flagged as anomalies. Implemented via DALToolbox regressors and thresholded with</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hanr_ml + ts_elm</w:t>
      </w:r>
      <w:r>
        <w:t xml:space="preserve">. The semantic point is the one stated above: eLM regression anomaly detection: Model-deviation detection using ML regression: an ELM forecaster predicts the next value from a sliding window; large prediction errors are flagged as anomalies,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(tspredit)</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eLM regression anomaly detection: Model-deviation detection using ML regression: an ELM forecaster predicts the next value from a sliding window; large prediction errors are flagged as anomalies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5-regression-ml-hanr_ml_elm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eLM regression anomaly detection: Model-deviation detection using ML regression: an ELM forecaster predicts the next value from a sliding window; large prediction errors are flagged as anomalies, so each argument controls how strongly the method will emphasize that pattern when it later produces anomaly flags.</w:t>
      </w:r>
    </w:p>
    <w:p>
      <w:pPr>
        <w:pStyle w:val="SourceCode"/>
      </w:pPr>
      <w:r>
        <w:rPr>
          <w:rStyle w:val="CommentTok"/>
        </w:rPr>
        <w:t xml:space="preserve"># Define ELM-based regressor for anomaly detection (hanr_ml + ts_elm)</w:t>
      </w:r>
      <w:r>
        <w:br/>
      </w:r>
      <w:r>
        <w:rPr>
          <w:rStyle w:val="CommentTok"/>
        </w:rPr>
        <w:t xml:space="preserve"># - input_size controls the window length; nhid/actfun tune the hidden layer</w:t>
      </w:r>
      <w:r>
        <w:br/>
      </w:r>
      <w:r>
        <w:rPr>
          <w:rStyle w:val="NormalTok"/>
        </w:rPr>
        <w:t xml:space="preserve">  model </w:t>
      </w:r>
      <w:r>
        <w:rPr>
          <w:rStyle w:val="OtherTok"/>
        </w:rPr>
        <w:t xml:space="preserve">&lt;-</w:t>
      </w:r>
      <w:r>
        <w:rPr>
          <w:rStyle w:val="NormalTok"/>
        </w:rPr>
        <w:t xml:space="preserve"> </w:t>
      </w:r>
      <w:r>
        <w:rPr>
          <w:rStyle w:val="FunctionTok"/>
        </w:rPr>
        <w:t xml:space="preserve">hanr_ml</w:t>
      </w:r>
      <w:r>
        <w:rPr>
          <w:rStyle w:val="NormalTok"/>
        </w:rPr>
        <w:t xml:space="preserve">(</w:t>
      </w:r>
      <w:r>
        <w:rPr>
          <w:rStyle w:val="FunctionTok"/>
        </w:rPr>
        <w:t xml:space="preserve">ts_elm</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4</w:t>
      </w:r>
      <w:r>
        <w:rPr>
          <w:rStyle w:val="NormalTok"/>
        </w:rPr>
        <w:t xml:space="preserve">, </w:t>
      </w:r>
      <w:r>
        <w:rPr>
          <w:rStyle w:val="AttributeTok"/>
        </w:rPr>
        <w:t xml:space="preserve">nhid=</w:t>
      </w:r>
      <w:r>
        <w:rPr>
          <w:rStyle w:val="DecValTok"/>
        </w:rPr>
        <w:t xml:space="preserve">3</w:t>
      </w:r>
      <w:r>
        <w:rPr>
          <w:rStyle w:val="NormalTok"/>
        </w:rPr>
        <w:t xml:space="preserve">, </w:t>
      </w:r>
      <w:r>
        <w:rPr>
          <w:rStyle w:val="AttributeTok"/>
        </w:rPr>
        <w:t xml:space="preserve">actfun=</w:t>
      </w:r>
      <w:r>
        <w:rPr>
          <w:rStyle w:val="StringTok"/>
        </w:rPr>
        <w:t xml:space="preserve">"purelin"</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hanr_ml + ts_elm</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52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hanr_ml + ts_elm</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1    </w:t>
      </w:r>
      <w:r>
        <w:br/>
      </w:r>
      <w:r>
        <w:rPr>
          <w:rStyle w:val="VerbatimChar"/>
        </w:rPr>
        <w:t xml:space="preserve">## FALSE     1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5-regression-ml-hanr_ml_elm_files/58277a5e1a2f35161ed1d6a218120a8083a078a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5-regression-ml-hanr_ml_elm_files/ff619f789683c8793bc3836025070d5212bc7e2b.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2"/>
        </w:numPr>
      </w:pPr>
      <w:r>
        <w:t xml:space="preserve">Hyndman, R. J., Athanasopoulos, G. (2021). Forecasting: Principles and Practice. OTexts.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2026-05-10T21:42:47Z</dcterms:created>
  <dcterms:modified xsi:type="dcterms:W3CDTF">2026-05-10T21:42:47Z</dcterms:modified>
</cp:coreProperties>
</file>

<file path=docProps/custom.xml><?xml version="1.0" encoding="utf-8"?>
<Properties xmlns="http://schemas.openxmlformats.org/officeDocument/2006/custom-properties" xmlns:vt="http://schemas.openxmlformats.org/officeDocument/2006/docPropsVTypes"/>
</file>