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Chow-style structural break test estimates a linear model and finds breakpoints using F statistics.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Chow detector (</w:t>
      </w:r>
      <w:r>
        <w:rPr>
          <w:rStyle w:val="VerbatimChar"/>
        </w:rPr>
        <w:t xml:space="preserve">hcp_chow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labels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Chow tests: Chow tests for structural breaks in linear models using F-statistics over candidate breakpoints and returns estimated break locations. Harbinger wraps</w:t>
      </w:r>
      <w:r>
        <w:t xml:space="preserve"> </w:t>
      </w:r>
      <w:r>
        <w:rPr>
          <w:rStyle w:val="VerbatimChar"/>
        </w:rPr>
        <w:t xml:space="preserve">strucchange</w:t>
      </w:r>
      <w:r>
        <w:t xml:space="preserve"> </w:t>
      </w:r>
      <w:r>
        <w:t xml:space="preserve">F-stats/breakpoints.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. The semantic point is the one stated above: chow tests: Chow tests for structural breaks in linear models using F-statistics over candidate breakpoints and returns estimated break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chow tests: Chow tests for structural breaks in linear models using F-statistics over candidate breakpoints and returns estimated break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chow tests: Chow tests for structural breaks in linear models using F-statistics over candidate breakpoints and returns estimated break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Chow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hcp_chow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4-structural-break-hcp_chow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Zeileis, A., Leisch, F., Kleiber, C., Hornik, K. (2002). strucchange: An R package for testing for structural change in linear regression models. Journal of Statistical Software, 7(2).</w:t>
      </w:r>
      <w:r>
        <w:t xml:space="preserve"> </w:t>
      </w:r>
      <w:hyperlink r:id="rId24">
        <w:r>
          <w:rPr>
            <w:rStyle w:val="Hyperlink"/>
          </w:rPr>
          <w:t xml:space="preserve">doi:10.18637/jss.v007.i02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4" Target="doi:10.18637/jss.v007.i0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8637/jss.v007.i0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2026-05-10T21:43:16Z</dcterms:created>
  <dcterms:modified xsi:type="dcterms:W3CDTF">2026-05-10T21:43:16Z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