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ChangeFinder variant</w:t>
      </w:r>
      <w:r>
        <w:t xml:space="preserve"> </w:t>
      </w:r>
      <w:r>
        <w:t xml:space="preserve">based on ETS (</w:t>
      </w:r>
      <w:r>
        <w:rPr>
          <w:rStyle w:val="VerbatimChar"/>
        </w:rPr>
        <w:t xml:space="preserve">hcp_cf_ets</w:t>
      </w:r>
      <w:r>
        <w:t xml:space="preserve">). The detector scores short-term prediction residuals</w:t>
      </w:r>
      <w:r>
        <w:t xml:space="preserve"> </w:t>
      </w:r>
      <w:r>
        <w:t xml:space="preserve">and flags structural changes when those scores persist.</w:t>
      </w:r>
    </w:p>
    <w:bookmarkEnd w:id="9"/>
    <w:bookmarkStart w:id="10" w:name="method-at-a-glance"/>
    <w:p>
      <w:pPr>
        <w:pStyle w:val="Heading2"/>
      </w:pPr>
      <w:r>
        <w:t xml:space="preserve">Method at a glance</w:t>
      </w:r>
    </w:p>
    <w:p>
      <w:pPr>
        <w:pStyle w:val="FirstParagraph"/>
      </w:pPr>
      <w:r>
        <w:t xml:space="preserve">ChangeFinder with ETS models residual deviations, smooths the score over time,</w:t>
      </w:r>
      <w:r>
        <w:t xml:space="preserve"> </w:t>
      </w:r>
      <w:r>
        <w:t xml:space="preserve">and applies a threshold to highlight structural changes. The ETS component is</w:t>
      </w:r>
      <w:r>
        <w:t xml:space="preserve"> </w:t>
      </w:r>
      <w:r>
        <w:t xml:space="preserve">provided by</w:t>
      </w:r>
      <w:r>
        <w:t xml:space="preserve"> </w:t>
      </w:r>
      <w:r>
        <w:rPr>
          <w:rStyle w:val="VerbatimChar"/>
        </w:rPr>
        <w:t xml:space="preserve">forecast</w:t>
      </w:r>
      <w:r>
        <w:t xml:space="preserve">, and thresholds are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hcp_cf_ets</w:t>
      </w:r>
      <w:r>
        <w:t xml:space="preserve">. The key idea is that the detector works on residual deviations, so the raw signal should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8-changefinder-hcp_cf_ets_files/f03bd9cb08d7edd0f17d89dfe35e557fd3be3ea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ChangeFinder-ETS model</w:t>
      </w:r>
      <w:r>
        <w:br/>
      </w:r>
      <w:r>
        <w:rPr>
          <w:rStyle w:val="NormalTok"/>
        </w:rPr>
        <w:t xml:space="preserve">model </w:t>
      </w:r>
      <w:r>
        <w:rPr>
          <w:rStyle w:val="OtherTok"/>
        </w:rPr>
        <w:t xml:space="preserve">&lt;-</w:t>
      </w:r>
      <w:r>
        <w:rPr>
          <w:rStyle w:val="NormalTok"/>
        </w:rPr>
        <w:t xml:space="preserve"> </w:t>
      </w:r>
      <w:r>
        <w:rPr>
          <w:rStyle w:val="FunctionTok"/>
        </w:rPr>
        <w:t xml:space="preserve">hcp_cf_ets</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hcp_cf_ets</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51  TRUE anomaly</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harutils()</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8-changefinder-hcp_cf_ets_files/43ee22ff9c1bbba3b52aa9a1f02e0f299ceab04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8-changefinder-hcp_cf_ets_files/0af6375dd4035e85444623fc3e2c0333b868d4c3.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2026-05-10T21:43:20Z</dcterms:created>
  <dcterms:modified xsi:type="dcterms:W3CDTF">2026-05-10T21:43:20Z</dcterms:modified>
</cp:coreProperties>
</file>

<file path=docProps/custom.xml><?xml version="1.0" encoding="utf-8"?>
<Properties xmlns="http://schemas.openxmlformats.org/officeDocument/2006/custom-properties" xmlns:vt="http://schemas.openxmlformats.org/officeDocument/2006/docPropsVTypes"/>
</file>