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(L1 and L2) and plotting results for quick inspection. L1 emphasizes robustness to outliers; L2 emphasizes larger deviations. These aggregations feed subsequent filter criteria in the detection pipeline.</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demonstrates Harbinger utility deviation measures for summarizing residual magnitudes (L1 and L2) and plotting results for quick inspection,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18"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Harbinger utility deviation measures for summarizing residual magnitudes (L1 and L2) and plotting results for quick inspection and the plot tells you whether that structure is clean, weak, local, repeated, or mixed with other effects.</w:t>
      </w:r>
    </w:p>
    <w:p>
      <w:pPr>
        <w:pStyle w:val="SourceCode"/>
      </w:pPr>
      <w:r>
        <w:rPr>
          <w:rStyle w:val="CommentTok"/>
        </w:rPr>
        <w:t xml:space="preserve"># L1 deviation measure over residual magnitude</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5-utilities-examples_deviation_measures_files/305d40bcff37925840a1922801f6b0fcb233aae0.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 measure over residual magnitude</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C:\Git\dal\harbinger\examples\general\doc\05-utilities-examples_deviation_measures_files/cb11831f8355fbb172b5d50eea3be9c6d0caba04.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bookmarkEnd w:id="18"/>
    <w:bookmarkEnd w:id="19"/>
    <w:bookmarkStart w:id="20" w:name="references"/>
    <w:p>
      <w:pPr>
        <w:pStyle w:val="Heading2"/>
      </w:pPr>
      <w:r>
        <w:t xml:space="preserve">References</w:t>
      </w:r>
    </w:p>
    <w:p>
      <w:pPr>
        <w:pStyle w:val="Compact"/>
        <w:numPr>
          <w:ilvl w:val="0"/>
          <w:numId w:val="1002"/>
        </w:numPr>
      </w:pPr>
      <w:r>
        <w:t xml:space="preserve">Tukey, J. W. (1977). Exploratory Data Analysis. Addison-Wesley. (IQR/boxplot heuristics underpin some thresholding rules)</w:t>
      </w:r>
    </w:p>
    <w:p>
      <w:pPr>
        <w:pStyle w:val="Compact"/>
        <w:numPr>
          <w:ilvl w:val="0"/>
          <w:numId w:val="1002"/>
        </w:numPr>
      </w:pPr>
      <w:r>
        <w:t xml:space="preserve">Shewhart, W. A. (1931). Economic Control of Quality of Manufactured Product. D. Van Nostrand. (three-sigma rule)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2026-05-10T03:16:47Z</dcterms:created>
  <dcterms:modified xsi:type="dcterms:W3CDTF">2026-05-10T03:16:47Z</dcterms:modified>
</cp:coreProperties>
</file>

<file path=docProps/custom.xml><?xml version="1.0" encoding="utf-8"?>
<Properties xmlns="http://schemas.openxmlformats.org/officeDocument/2006/custom-properties" xmlns:vt="http://schemas.openxmlformats.org/officeDocument/2006/docPropsVTypes"/>
</file>