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Wavelet regression anomaly detection: Multi-resolution analysis via MODWT wavelet decomposition; detail coefficients are aggregated to form a magnitude signal. Large localized energy indicates anomalies, with thresholding via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p>
      <w:pPr>
        <w:pStyle w:val="BodyText"/>
      </w:pPr>
      <w:r>
        <w:t xml:space="preserve">The wavelet-based detector decomposes the series into multi-resolution detail bands (MODWT) and flags large aggregated high-frequency energy as anomalies. Steps: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anomaly dataset</w:t>
      </w:r>
    </w:p>
    <w:p>
      <w:pPr>
        <w:pStyle w:val="Compact"/>
        <w:numPr>
          <w:ilvl w:val="0"/>
          <w:numId w:val="1001"/>
        </w:numPr>
      </w:pPr>
      <w:r>
        <w:t xml:space="preserve">Configure and run</w:t>
      </w:r>
      <w:r>
        <w:t xml:space="preserve"> </w:t>
      </w:r>
      <w:r>
        <w:rPr>
          <w:rStyle w:val="VerbatimChar"/>
        </w:rPr>
        <w:t xml:space="preserve">hanr_wavelet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residual magnitudes and thresholds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anomaly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anomaly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wavelet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the wavelet-based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hanr_wavelet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anomaly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wavelet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wavelet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Mallat, S. (1989). A theory for multiresolution signal decomposition: The wavelet representation. IEEE TPAMI, 11(7), 674–693.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2025-11-06T23:02:29Z</dcterms:created>
  <dcterms:modified xsi:type="dcterms:W3CDTF">2025-11-06T23:02:29Z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