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 Multi-Layer Perceptron regressor (</w:t>
      </w:r>
      <w:r>
        <w:rPr>
          <w:rStyle w:val="VerbatimChar"/>
        </w:rPr>
        <w:t xml:space="preserve">hanr_ml + ts_mlp</w:t>
      </w:r>
      <w:r>
        <w:t xml:space="preserve">). The model predicts the next value and flags anomalies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MLP regression anomaly detection: Model-deviation detection using ML regression: an MLP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ts_mlp</w:t>
      </w:r>
      <w:r>
        <w:t xml:space="preserve">. The semantic point is the one stated above: mLP regression anomaly detection: Model-deviation detection using ML regression: an MLP forecaster predicts the next value from a sliding window; large prediction errors are flagged as anomalies,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mLP regression anomaly detection: Model-deviation detection using ML regression: an MLP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C:\Git\dal\harbinger\examples\anomalies\doc\16-regression-ml-hanr_ml_mlp_files/4a55df58251df6eb25c69832f906d4904517eb6c.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mLP regression anomaly detection: Model-deviation detection using ML regression: an MLP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MLP-based regressor for anomaly detection (hanr_ml + ts_mlp)</w:t>
      </w:r>
      <w:r>
        <w:br/>
      </w:r>
      <w:r>
        <w:rPr>
          <w:rStyle w:val="CommentTok"/>
        </w:rPr>
        <w:t xml:space="preserve"># - input_size: window length; size: hidden units; decay: weight decay</w:t>
      </w:r>
      <w:r>
        <w:br/>
      </w:r>
      <w:r>
        <w:rPr>
          <w:rStyle w:val="NormalTok"/>
        </w:rPr>
        <w:t xml:space="preserve">  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ts_mlp</w:t>
      </w:r>
      <w:r>
        <w:rPr>
          <w:rStyle w:val="Normal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3</w:t>
      </w:r>
      <w:r>
        <w:rPr>
          <w:rStyle w:val="NormalTok"/>
        </w:rPr>
        <w:t xml:space="preserve">, </w:t>
      </w:r>
      <w:r>
        <w:rPr>
          <w:rStyle w:val="AttributeTok"/>
        </w:rPr>
        <w:t xml:space="preserve">size=</w:t>
      </w:r>
      <w:r>
        <w:rPr>
          <w:rStyle w:val="DecValTok"/>
        </w:rPr>
        <w:t xml:space="preserve">3</w:t>
      </w:r>
      <w:r>
        <w:rPr>
          <w:rStyle w:val="NormalTok"/>
        </w:rPr>
        <w:t xml:space="preserve">, </w:t>
      </w:r>
      <w:r>
        <w:rPr>
          <w:rStyle w:val="AttributeTok"/>
        </w:rPr>
        <w:t xml:space="preserve">decay=</w:t>
      </w:r>
      <w:r>
        <w:rPr>
          <w:rStyle w:val="DecValTok"/>
        </w:rPr>
        <w:t xml:space="preserve">0</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ts_mlp</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ts_mlp</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C:\Git\dal\harbinger\examples\anomalies\doc\16-regression-ml-hanr_ml_mlp_files/48f7e2a9a81a3c0c25f9add000dccdae3ec8acec.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Git\dal\harbinger\examples\anomalies\doc\16-regression-ml-hanr_ml_mlp_files/081eef2df5e09bff263c6f3c2bd67b9aac8e5a37.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Goodfellow, I., Bengio, Y., Courville, A. (2016). Deep Learning. MIT Press.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2026-05-07T20:08:44Z</dcterms:created>
  <dcterms:modified xsi:type="dcterms:W3CDTF">2026-05-07T20:08:44Z</dcterms:modified>
</cp:coreProperties>
</file>

<file path=docProps/custom.xml><?xml version="1.0" encoding="utf-8"?>
<Properties xmlns="http://schemas.openxmlformats.org/officeDocument/2006/custom-properties" xmlns:vt="http://schemas.openxmlformats.org/officeDocument/2006/docPropsVTypes"/>
</file>