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stacked autoencoder (</w:t>
      </w:r>
      <w:r>
        <w:rPr>
          <w:rStyle w:val="VerbatimChar"/>
        </w:rPr>
        <w:t xml:space="preserve">han_autoencoder(..., autoenc_stacked_ed, ...)</w:t>
      </w:r>
      <w:r>
        <w:t xml:space="preserve">). Stacking deepens the encoder/decoder to capture richer structure; anomalies have higher reconstruction error. Steps: load packages/data, visualize, define layers/epochs,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Stacked autoencoder (encode-decode): A stacked autoencoder deepens encoder/decoder layers to capture richer nonlinear structure; large reconstruction error flags anomalies. Detection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autoenc_stacked_ed, ...)</w:t>
      </w:r>
      <w:r>
        <w:t xml:space="preserve">. The semantic point is the one stated above: stacked autoencoder (encode-decode): A stacked autoencoder deepens encoder/decoder layers to capture richer nonlinear structure; large reconstruction error flags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stacked autoencoder (encode-decode): A stacked autoencoder deepens encoder/decoder layers to capture richer nonlinear structure; large reconstruction error flags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38-autoencoder-han_autoenc_stacked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stacked autoencoder (encode-decode): A stacked autoencoder deepens encoder/decoder layers to capture richer nonlinear structure; large reconstruction error flags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stacked autoencoder-based detector (autoenc_stacked_ed)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autoenc_stacked_ed,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autoenc_stacked_ed,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62  TRUE anomaly</w:t>
      </w:r>
      <w:r>
        <w:br/>
      </w:r>
      <w:r>
        <w:rPr>
          <w:rStyle w:val="VerbatimChar"/>
        </w:rPr>
        <w:t xml:space="preserve">## 2  86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autoenc_stacked_ed,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1     98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38-autoencoder-han_autoenc_stacked_ed_files/ceee509bbad9e2dc7a0eee6b1443d7edb7cfa6f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38-autoencoder-han_autoenc_stacked_ed_files/6341df1d78a7ee02954e584e04b146645bd03cb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2026-05-11T00:54:21Z</dcterms:created>
  <dcterms:modified xsi:type="dcterms:W3CDTF">2026-05-11T00:54:21Z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