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Fuzzy Ensemble with</w:t>
      </w:r>
      <w:r>
        <w:t xml:space="preserve"> </w:t>
      </w:r>
      <w:r>
        <w:rPr>
          <w:rStyle w:val="VerbatimChar"/>
        </w:rPr>
        <w:t xml:space="preserve">har_ensemble_fuzzy()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hcp_cf_lr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idx event type</w:t>
      </w:r>
      <w:r>
        <w:br/>
      </w:r>
      <w:r>
        <w:rPr>
          <w:rStyle w:val="VerbatimChar"/>
        </w:rPr>
        <w:t xml:space="preserve">## 81  81  TRUE</w:t>
      </w:r>
    </w:p>
    <w:p>
      <w:pPr>
        <w:pStyle w:val="SourceCode"/>
      </w:pP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5-ensemble-fuzzy-har_ensemble_fuzzy_files/80010e185589bcb5d748341f672eea0411b2b1d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Fuzzy Ensemble with har_ensemble_fuzzy()</dc:title>
  <dc:creator/>
  <cp:keywords/>
  <dcterms:created xsi:type="dcterms:W3CDTF">2026-05-11T00:54:57Z</dcterms:created>
  <dcterms:modified xsi:type="dcterms:W3CDTF">2026-05-11T00:54:57Z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