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the new Bayesian and autoencoder-assisted variants.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6" w:name="adaptive-and-bayesian-variants"/>
    <w:p>
      <w:pPr>
        <w:pStyle w:val="Heading2"/>
      </w:pPr>
      <w:r>
        <w:t xml:space="preserve">Adaptive and Bayesian Variants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6"/>
    <w:bookmarkStart w:id="29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29"/>
    <w:bookmarkStart w:id="32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2"/>
    <w:bookmarkStart w:id="34" w:name="joinpoint-regression"/>
    <w:p>
      <w:pPr>
        <w:pStyle w:val="Heading2"/>
      </w:pPr>
      <w:r>
        <w:t xml:space="preserve">Joinpoint Regression</w:t>
      </w:r>
    </w:p>
    <w:p>
      <w:pPr>
        <w:pStyle w:val="Compact"/>
        <w:numPr>
          <w:ilvl w:val="0"/>
          <w:numId w:val="1007"/>
        </w:numPr>
      </w:pPr>
      <w:hyperlink r:id="rId33">
        <w:r>
          <w:rPr>
            <w:rStyle w:val="Hyperlink"/>
          </w:rPr>
          <w:t xml:space="preserve">19-joinpoint-hcp_joinpoint.md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hcp_joinpoint()</w:t>
      </w:r>
      <w:r>
        <w:t xml:space="preserve">: segmented regression with model selection by WBIC.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Relationship Type="http://schemas.openxmlformats.org/officeDocument/2006/relationships/hyperlink" Id="rId33" Target="/examples/change_point/19-joinpoint-hcp_joinpoi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Relationship Type="http://schemas.openxmlformats.org/officeDocument/2006/relationships/hyperlink" Id="rId33" Target="/examples/change_point/19-joinpoint-hcp_joinpoi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2026-05-11T00:55:06Z</dcterms:created>
  <dcterms:modified xsi:type="dcterms:W3CDTF">2026-05-11T00:55:06Z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