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shows how to inspect the MIT-BIH Arrhythmia datasets included in Harbinger. For each ECG lead object, it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the structure, and plots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MIT-BIH objects are separate dataset collections by lead. This notebook helps the reader see how those objects are organized before building anomaly or event-detection experiments on the ECG signals. To keep the ECG plots readable, each preview is restricted to at most the first 1000 observations.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full MIT-BIH collections for each lead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object</w:t>
      </w:r>
    </w:p>
    <w:p>
      <w:pPr>
        <w:pStyle w:val="Compact"/>
        <w:numPr>
          <w:ilvl w:val="0"/>
          <w:numId w:val="1001"/>
        </w:numPr>
      </w:pPr>
      <w:r>
        <w:t xml:space="preserve">inspect the signal columns and sequence metadata in the first series</w:t>
      </w:r>
    </w:p>
    <w:p>
      <w:pPr>
        <w:pStyle w:val="Compact"/>
        <w:numPr>
          <w:ilvl w:val="0"/>
          <w:numId w:val="1001"/>
        </w:numPr>
      </w:pPr>
      <w:r>
        <w:t xml:space="preserve">plot a shorter preview of the first signal together with the labeled events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mit_bih_mlii"/>
    <w:p>
      <w:pPr>
        <w:pStyle w:val="Heading3"/>
      </w:pPr>
      <w:r>
        <w:t xml:space="preserve">mit_bih_MLII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mit_bih_MLII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mit_mlii_info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(mit_bih_MLII, </w:t>
      </w:r>
      <w:r>
        <w:rPr>
          <w:rStyle w:val="StringTok"/>
        </w:rPr>
        <w:t xml:space="preserve">"mit_bih_MLII"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mit_bih_MLII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(mit_mlii_info)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datasets\doc\04-domain-mit_bih_files/f796b7dea01ce81c76dbee3264d7b28a81d3caf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mit_bih_v1"/>
    <w:p>
      <w:pPr>
        <w:pStyle w:val="Heading3"/>
      </w:pPr>
      <w:r>
        <w:t xml:space="preserve">mit_bih_V1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mit_bih_V1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mit_v1_info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(mit_bih_V1, </w:t>
      </w:r>
      <w:r>
        <w:rPr>
          <w:rStyle w:val="StringTok"/>
        </w:rPr>
        <w:t xml:space="preserve">"mit_bih_V1"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C:\Git\dal\harbinger\examples\datasets\doc\04-domain-mit_bih_files/5f9fc322f17b84b215342fb03cbfb8346ae1ceea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mit_bih_v2"/>
    <w:p>
      <w:pPr>
        <w:pStyle w:val="Heading3"/>
      </w:pPr>
      <w:r>
        <w:t xml:space="preserve">mit_bih_V2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mit_bih_V2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mit_v2_info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(mit_bih_V2, </w:t>
      </w:r>
      <w:r>
        <w:rPr>
          <w:rStyle w:val="StringTok"/>
        </w:rPr>
        <w:t xml:space="preserve">"mit_bih_V2"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mit_bih_V2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\Git\dal\harbinger\examples\datasets\doc\04-domain-mit_bih_files/3fb5f506aef790feae5a45a593c82704899cef8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t_bih_v5"/>
    <w:p>
      <w:pPr>
        <w:pStyle w:val="Heading3"/>
      </w:pPr>
      <w:r>
        <w:t xml:space="preserve">mit_bih_V5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mit_bih_V5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mit_v5_info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(mit_bih_V5, </w:t>
      </w:r>
      <w:r>
        <w:rPr>
          <w:rStyle w:val="StringTok"/>
        </w:rPr>
        <w:t xml:space="preserve">"mit_bih_V5"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mit_bih_V5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\Git\dal\harbinger\examples\datasets\doc\04-domain-mit_bih_files/a3dd21f957e7dc2fe0a1c3a363f2c4a674e6be97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Moody, G. B., Mark, R. G. (2001). The impact of the MIT-BIH Arrhythmia Database.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2026-05-09T22:42:51Z</dcterms:created>
  <dcterms:modified xsi:type="dcterms:W3CDTF">2026-05-09T22:42:51Z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