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40  TRUE anomaly</w:t>
      </w:r>
      <w:r>
        <w:br/>
      </w:r>
      <w:r>
        <w:rPr>
          <w:rStyle w:val="VerbatimChar"/>
        </w:rPr>
        <w:t xml:space="preserve">## 2  65  TRUE anomaly</w:t>
      </w:r>
      <w:r>
        <w:br/>
      </w:r>
      <w:r>
        <w:rPr>
          <w:rStyle w:val="VerbatimChar"/>
        </w:rPr>
        <w:t xml:space="preserve">## 3  90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e1bbd8386482164f5f09e5d1a16042129c79582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cb756af6e9608f1724a5ffec0c8ba6cd4983372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2026-05-10T03:06:24Z</dcterms:created>
  <dcterms:modified xsi:type="dcterms:W3CDTF">2026-05-10T03:06:24Z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