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the new Bayesian and autoencoder-assisted variants.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6" w:name="adaptive-and-bayesian-variants"/>
    <w:p>
      <w:pPr>
        <w:pStyle w:val="Heading2"/>
      </w:pPr>
      <w:r>
        <w:t xml:space="preserve">Adaptive and Bayesian Variants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6"/>
    <w:bookmarkStart w:id="29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29"/>
    <w:bookmarkStart w:id="32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2"/>
    <w:bookmarkStart w:id="34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2026-05-10T03:07:04Z</dcterms:created>
  <dcterms:modified xsi:type="dcterms:W3CDTF">2026-05-10T03:07:04Z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