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40  TRUE anomaly</w:t>
      </w:r>
      <w:r>
        <w:br/>
      </w:r>
      <w:r>
        <w:rPr>
          <w:rStyle w:val="VerbatimChar"/>
        </w:rPr>
        <w:t xml:space="preserve">## 2  65  TRUE anomaly</w:t>
      </w:r>
      <w:r>
        <w:br/>
      </w:r>
      <w:r>
        <w:rPr>
          <w:rStyle w:val="VerbatimChar"/>
        </w:rPr>
        <w:t xml:space="preserve">## 3  90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e1bbd8386482164f5f09e5d1a16042129c79582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cb756af6e9608f1724a5ffec0c8ba6cd4983372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2026-05-11T02:04:00Z</dcterms:created>
  <dcterms:modified xsi:type="dcterms:W3CDTF">2026-05-11T02:04:00Z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