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ChangeFinder-ETS detects change points by modeling residual deviations with an ETS model and smoothing over a sliding window. We will:</w:t>
      </w:r>
    </w:p>
    <w:p>
      <w:pPr>
        <w:pStyle w:val="Compact"/>
        <w:numPr>
          <w:ilvl w:val="0"/>
          <w:numId w:val="1001"/>
        </w:numPr>
      </w:pPr>
      <w:r>
        <w:t xml:space="preserve">Load and visualize a simple change-point dataset</w:t>
      </w:r>
    </w:p>
    <w:p>
      <w:pPr>
        <w:pStyle w:val="Compact"/>
        <w:numPr>
          <w:ilvl w:val="0"/>
          <w:numId w:val="1001"/>
        </w:numPr>
      </w:pPr>
      <w:r>
        <w:t xml:space="preserve">Configure the ChangeFinder-ETS detector (</w:t>
      </w:r>
      <w:r>
        <w:rPr>
          <w:rStyle w:val="VerbatimChar"/>
        </w:rPr>
        <w:t xml:space="preserve">sw_size</w:t>
      </w:r>
      <w:r>
        <w:t xml:space="preserve"> </w:t>
      </w:r>
      <w:r>
        <w:t xml:space="preserve">controls smoothing)</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ETS: ChangeFinder with ETS models residual deviations and applies a second-stage smoothing/thresholding to highlight structural changes. Implementation wraps ETS from</w:t>
      </w:r>
      <w:r>
        <w:t xml:space="preserve"> </w:t>
      </w:r>
      <w:r>
        <w:rPr>
          <w:rStyle w:val="VerbatimChar"/>
        </w:rPr>
        <w:t xml:space="preserve">forecast</w:t>
      </w:r>
      <w:r>
        <w:t xml:space="preserve"> </w:t>
      </w:r>
      <w:r>
        <w:t xml:space="preserve">and uses</w:t>
      </w:r>
      <w:r>
        <w:t xml:space="preserve"> </w:t>
      </w:r>
      <w:r>
        <w:rPr>
          <w:rStyle w:val="VerbatimChar"/>
        </w:rPr>
        <w:t xml:space="preserve">harutils()</w:t>
      </w:r>
      <w:r>
        <w:t xml:space="preserve"> </w:t>
      </w:r>
      <w:r>
        <w:t xml:space="preserve">for thresholds.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8-changefinder-hcp_cf_ets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ChangeFinder-ETS</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8-changefinder-hcp_cf_ets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8-changefinder-hcp_cf_ets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2026-03-13T00:37:16Z</dcterms:created>
  <dcterms:modified xsi:type="dcterms:W3CDTF">2026-03-13T00:37:16Z</dcterms:modified>
</cp:coreProperties>
</file>

<file path=docProps/custom.xml><?xml version="1.0" encoding="utf-8"?>
<Properties xmlns="http://schemas.openxmlformats.org/officeDocument/2006/custom-properties" xmlns:vt="http://schemas.openxmlformats.org/officeDocument/2006/docPropsVTypes"/>
</file>