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20"/>
    <w:bookmarkStart w:id="21"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26-classification-hanc_ml_svm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6-classification-hanc_ml_sv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6-classification-hanc_ml_svm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26-classification-hanc_ml_svm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6-classification-hanc_ml_sv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6-classification-hanc_ml_svm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2"/>
        </w:numPr>
      </w:pPr>
      <w:r>
        <w:t xml:space="preserve">Bishop, C. M. (2006). Pattern Recognition and Machine Learning. Springer.</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2026-03-13T22:37:45Z</dcterms:created>
  <dcterms:modified xsi:type="dcterms:W3CDTF">2026-03-13T22:37:45Z</dcterms:modified>
</cp:coreProperties>
</file>

<file path=docProps/custom.xml><?xml version="1.0" encoding="utf-8"?>
<Properties xmlns="http://schemas.openxmlformats.org/officeDocument/2006/custom-properties" xmlns:vt="http://schemas.openxmlformats.org/officeDocument/2006/docPropsVTypes"/>
</file>