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5" w:name="change-point-examples"/>
    <w:p>
      <w:pPr>
        <w:pStyle w:val="Heading1"/>
      </w:pPr>
      <w:r>
        <w:t xml:space="preserve">Change-Point Examples</w:t>
      </w:r>
    </w:p>
    <w:p>
      <w:pPr>
        <w:pStyle w:val="FirstParagraph"/>
      </w:pPr>
      <w:r>
        <w:t xml:space="preserve">This folder introduces methods that search for structural changes rather than isolated anomalous points. The examples are organized from the simplest case, one dominant break, to richer segmentation and volatility-oriented strategies.</w:t>
      </w:r>
    </w:p>
    <w:p>
      <w:pPr>
        <w:pStyle w:val="BodyText"/>
      </w:pPr>
      <w:r>
        <w:t xml:space="preserve">The progression matters: AMOC is a good first notebook, while the later methods make more sense once the reader already understands what a labeled change point looks like in the plots. The groups below were arranged to move from intuition to more specialized analytical perspectives.</w:t>
      </w:r>
    </w:p>
    <w:bookmarkStart w:id="21" w:name="single-break"/>
    <w:p>
      <w:pPr>
        <w:pStyle w:val="Heading2"/>
      </w:pPr>
      <w:r>
        <w:t xml:space="preserve">Single Break</w:t>
      </w:r>
    </w:p>
    <w:p>
      <w:pPr>
        <w:pStyle w:val="FirstParagraph"/>
      </w:pPr>
      <w:r>
        <w:t xml:space="preserve">This is the best starting point because it teaches the core idea of regime transition with the least cognitive load.</w:t>
      </w:r>
    </w:p>
    <w:p>
      <w:pPr>
        <w:pStyle w:val="Compact"/>
        <w:numPr>
          <w:ilvl w:val="0"/>
          <w:numId w:val="1001"/>
        </w:numPr>
      </w:pPr>
      <w:hyperlink r:id="rId20">
        <w:r>
          <w:rPr>
            <w:rStyle w:val="Hyperlink"/>
          </w:rPr>
          <w:t xml:space="preserve">01-single-break-hcp_amoc.md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hcp_amoc()</w:t>
      </w:r>
      <w:r>
        <w:t xml:space="preserve">: first example for a single dominant change point.</w:t>
      </w:r>
    </w:p>
    <w:bookmarkEnd w:id="21"/>
    <w:bookmarkStart w:id="24" w:name="multiple-breaks"/>
    <w:p>
      <w:pPr>
        <w:pStyle w:val="Heading2"/>
      </w:pPr>
      <w:r>
        <w:t xml:space="preserve">Multiple Breaks</w:t>
      </w:r>
    </w:p>
    <w:p>
      <w:pPr>
        <w:pStyle w:val="FirstParagraph"/>
      </w:pPr>
      <w:r>
        <w:t xml:space="preserve">Once one break is clear, these examples show how the same reasoning extends to several structural changes in the same series.</w:t>
      </w:r>
    </w:p>
    <w:p>
      <w:pPr>
        <w:pStyle w:val="Compact"/>
        <w:numPr>
          <w:ilvl w:val="0"/>
          <w:numId w:val="1002"/>
        </w:numPr>
      </w:pPr>
      <w:hyperlink r:id="rId22">
        <w:r>
          <w:rPr>
            <w:rStyle w:val="Hyperlink"/>
          </w:rPr>
          <w:t xml:space="preserve">02-multiple-breaks-hcp_binseg.md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hcp_binseg()</w:t>
      </w:r>
      <w:r>
        <w:t xml:space="preserve">: recursive segmentation for multiple changes.</w:t>
      </w:r>
    </w:p>
    <w:p>
      <w:pPr>
        <w:pStyle w:val="Compact"/>
        <w:numPr>
          <w:ilvl w:val="0"/>
          <w:numId w:val="1002"/>
        </w:numPr>
      </w:pPr>
      <w:hyperlink r:id="rId23">
        <w:r>
          <w:rPr>
            <w:rStyle w:val="Hyperlink"/>
          </w:rPr>
          <w:t xml:space="preserve">03-multiple-breaks-hcp_pelt.md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hcp_pelt()</w:t>
      </w:r>
      <w:r>
        <w:t xml:space="preserve">: optimal partitioning with pruning.</w:t>
      </w:r>
    </w:p>
    <w:bookmarkEnd w:id="24"/>
    <w:bookmarkStart w:id="27" w:name="structural-tests"/>
    <w:p>
      <w:pPr>
        <w:pStyle w:val="Heading2"/>
      </w:pPr>
      <w:r>
        <w:t xml:space="preserve">Structural Tests</w:t>
      </w:r>
    </w:p>
    <w:p>
      <w:pPr>
        <w:pStyle w:val="FirstParagraph"/>
      </w:pPr>
      <w:r>
        <w:t xml:space="preserve">These notebooks are useful for readers who want to connect change-point detection with more classical statistical testing ideas.</w:t>
      </w:r>
    </w:p>
    <w:p>
      <w:pPr>
        <w:pStyle w:val="Compact"/>
        <w:numPr>
          <w:ilvl w:val="0"/>
          <w:numId w:val="1003"/>
        </w:numPr>
      </w:pPr>
      <w:hyperlink r:id="rId25">
        <w:r>
          <w:rPr>
            <w:rStyle w:val="Hyperlink"/>
          </w:rPr>
          <w:t xml:space="preserve">04-structural-break-hcp_chow.md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hcp_chow()</w:t>
      </w:r>
      <w:r>
        <w:t xml:space="preserve">: regression-oriented structural break test.</w:t>
      </w:r>
    </w:p>
    <w:p>
      <w:pPr>
        <w:pStyle w:val="Compact"/>
        <w:numPr>
          <w:ilvl w:val="0"/>
          <w:numId w:val="1003"/>
        </w:numPr>
      </w:pPr>
      <w:hyperlink r:id="rId26">
        <w:r>
          <w:rPr>
            <w:rStyle w:val="Hyperlink"/>
          </w:rPr>
          <w:t xml:space="preserve">05-structural-break-hcp_gft.md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hcp_gft()</w:t>
      </w:r>
      <w:r>
        <w:t xml:space="preserve">: fluctuation tests and breakpoint estimation.</w:t>
      </w:r>
    </w:p>
    <w:bookmarkEnd w:id="27"/>
    <w:bookmarkStart w:id="31" w:name="changefinder-variants"/>
    <w:p>
      <w:pPr>
        <w:pStyle w:val="Heading2"/>
      </w:pPr>
      <w:r>
        <w:t xml:space="preserve">ChangeFinder Variants</w:t>
      </w:r>
    </w:p>
    <w:p>
      <w:pPr>
        <w:pStyle w:val="FirstParagraph"/>
      </w:pPr>
      <w:r>
        <w:t xml:space="preserve">After the classical methods, this group shows a family that scores changes through predictive surprise over time.</w:t>
      </w:r>
    </w:p>
    <w:p>
      <w:pPr>
        <w:pStyle w:val="Compact"/>
        <w:numPr>
          <w:ilvl w:val="0"/>
          <w:numId w:val="1004"/>
        </w:numPr>
      </w:pPr>
      <w:hyperlink r:id="rId28">
        <w:r>
          <w:rPr>
            <w:rStyle w:val="Hyperlink"/>
          </w:rPr>
          <w:t xml:space="preserve">06-changefinder-hcp_cf_lr.md</w:t>
        </w:r>
      </w:hyperlink>
      <w:r>
        <w:t xml:space="preserve"> </w:t>
      </w:r>
      <w:r>
        <w:t xml:space="preserve">- ChangeFinder with linear regression.</w:t>
      </w:r>
    </w:p>
    <w:p>
      <w:pPr>
        <w:pStyle w:val="Compact"/>
        <w:numPr>
          <w:ilvl w:val="0"/>
          <w:numId w:val="1004"/>
        </w:numPr>
      </w:pPr>
      <w:hyperlink r:id="rId29">
        <w:r>
          <w:rPr>
            <w:rStyle w:val="Hyperlink"/>
          </w:rPr>
          <w:t xml:space="preserve">07-changefinder-hcp_cf_arima.md</w:t>
        </w:r>
      </w:hyperlink>
      <w:r>
        <w:t xml:space="preserve"> </w:t>
      </w:r>
      <w:r>
        <w:t xml:space="preserve">- ChangeFinder with ARIMA.</w:t>
      </w:r>
    </w:p>
    <w:p>
      <w:pPr>
        <w:pStyle w:val="Compact"/>
        <w:numPr>
          <w:ilvl w:val="0"/>
          <w:numId w:val="1004"/>
        </w:numPr>
      </w:pPr>
      <w:hyperlink r:id="rId30">
        <w:r>
          <w:rPr>
            <w:rStyle w:val="Hyperlink"/>
          </w:rPr>
          <w:t xml:space="preserve">08-changefinder-hcp_cf_ets.md</w:t>
        </w:r>
      </w:hyperlink>
      <w:r>
        <w:t xml:space="preserve"> </w:t>
      </w:r>
      <w:r>
        <w:t xml:space="preserve">- ChangeFinder with ETS.</w:t>
      </w:r>
    </w:p>
    <w:bookmarkEnd w:id="31"/>
    <w:bookmarkStart w:id="34" w:name="volatility-and-local-windows"/>
    <w:p>
      <w:pPr>
        <w:pStyle w:val="Heading2"/>
      </w:pPr>
      <w:r>
        <w:t xml:space="preserve">Volatility and Local Windows</w:t>
      </w:r>
    </w:p>
    <w:p>
      <w:pPr>
        <w:pStyle w:val="FirstParagraph"/>
      </w:pPr>
      <w:r>
        <w:t xml:space="preserve">These are good final readings because they focus on more specific views of change, such as variance shifts or local window contrasts.</w:t>
      </w:r>
    </w:p>
    <w:p>
      <w:pPr>
        <w:pStyle w:val="Compact"/>
        <w:numPr>
          <w:ilvl w:val="0"/>
          <w:numId w:val="1005"/>
        </w:numPr>
      </w:pPr>
      <w:hyperlink r:id="rId32">
        <w:r>
          <w:rPr>
            <w:rStyle w:val="Hyperlink"/>
          </w:rPr>
          <w:t xml:space="preserve">09-volatility-hcp_garch.md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hcp_garch()</w:t>
      </w:r>
      <w:r>
        <w:t xml:space="preserve">: volatility shifts as structural changes.</w:t>
      </w:r>
    </w:p>
    <w:p>
      <w:pPr>
        <w:pStyle w:val="Compact"/>
        <w:numPr>
          <w:ilvl w:val="0"/>
          <w:numId w:val="1005"/>
        </w:numPr>
      </w:pPr>
      <w:hyperlink r:id="rId33">
        <w:r>
          <w:rPr>
            <w:rStyle w:val="Hyperlink"/>
          </w:rPr>
          <w:t xml:space="preserve">10-window-hcp_scp.md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hcp_scp()</w:t>
      </w:r>
      <w:r>
        <w:t xml:space="preserve">: local-window comparison around candidate changes.</w:t>
      </w:r>
    </w:p>
    <w:bookmarkEnd w:id="34"/>
    <w:bookmarkEnd w:id="3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/examples/change_point/01-single-break-hcp_amoc.md" TargetMode="External" /><Relationship Type="http://schemas.openxmlformats.org/officeDocument/2006/relationships/hyperlink" Id="rId22" Target="/examples/change_point/02-multiple-breaks-hcp_binseg.md" TargetMode="External" /><Relationship Type="http://schemas.openxmlformats.org/officeDocument/2006/relationships/hyperlink" Id="rId23" Target="/examples/change_point/03-multiple-breaks-hcp_pelt.md" TargetMode="External" /><Relationship Type="http://schemas.openxmlformats.org/officeDocument/2006/relationships/hyperlink" Id="rId25" Target="/examples/change_point/04-structural-break-hcp_chow.md" TargetMode="External" /><Relationship Type="http://schemas.openxmlformats.org/officeDocument/2006/relationships/hyperlink" Id="rId26" Target="/examples/change_point/05-structural-break-hcp_gft.md" TargetMode="External" /><Relationship Type="http://schemas.openxmlformats.org/officeDocument/2006/relationships/hyperlink" Id="rId28" Target="/examples/change_point/06-changefinder-hcp_cf_lr.md" TargetMode="External" /><Relationship Type="http://schemas.openxmlformats.org/officeDocument/2006/relationships/hyperlink" Id="rId29" Target="/examples/change_point/07-changefinder-hcp_cf_arima.md" TargetMode="External" /><Relationship Type="http://schemas.openxmlformats.org/officeDocument/2006/relationships/hyperlink" Id="rId30" Target="/examples/change_point/08-changefinder-hcp_cf_ets.md" TargetMode="External" /><Relationship Type="http://schemas.openxmlformats.org/officeDocument/2006/relationships/hyperlink" Id="rId32" Target="/examples/change_point/09-volatility-hcp_garch.md" TargetMode="External" /><Relationship Type="http://schemas.openxmlformats.org/officeDocument/2006/relationships/hyperlink" Id="rId33" Target="/examples/change_point/10-window-hcp_scp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/examples/change_point/01-single-break-hcp_amoc.md" TargetMode="External" /><Relationship Type="http://schemas.openxmlformats.org/officeDocument/2006/relationships/hyperlink" Id="rId22" Target="/examples/change_point/02-multiple-breaks-hcp_binseg.md" TargetMode="External" /><Relationship Type="http://schemas.openxmlformats.org/officeDocument/2006/relationships/hyperlink" Id="rId23" Target="/examples/change_point/03-multiple-breaks-hcp_pelt.md" TargetMode="External" /><Relationship Type="http://schemas.openxmlformats.org/officeDocument/2006/relationships/hyperlink" Id="rId25" Target="/examples/change_point/04-structural-break-hcp_chow.md" TargetMode="External" /><Relationship Type="http://schemas.openxmlformats.org/officeDocument/2006/relationships/hyperlink" Id="rId26" Target="/examples/change_point/05-structural-break-hcp_gft.md" TargetMode="External" /><Relationship Type="http://schemas.openxmlformats.org/officeDocument/2006/relationships/hyperlink" Id="rId28" Target="/examples/change_point/06-changefinder-hcp_cf_lr.md" TargetMode="External" /><Relationship Type="http://schemas.openxmlformats.org/officeDocument/2006/relationships/hyperlink" Id="rId29" Target="/examples/change_point/07-changefinder-hcp_cf_arima.md" TargetMode="External" /><Relationship Type="http://schemas.openxmlformats.org/officeDocument/2006/relationships/hyperlink" Id="rId30" Target="/examples/change_point/08-changefinder-hcp_cf_ets.md" TargetMode="External" /><Relationship Type="http://schemas.openxmlformats.org/officeDocument/2006/relationships/hyperlink" Id="rId32" Target="/examples/change_point/09-volatility-hcp_garch.md" TargetMode="External" /><Relationship Type="http://schemas.openxmlformats.org/officeDocument/2006/relationships/hyperlink" Id="rId33" Target="/examples/change_point/10-window-hcp_scp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2026-03-13T22:39:44Z</dcterms:created>
  <dcterms:modified xsi:type="dcterms:W3CDTF">2026-03-13T22:39:44Z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