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213 213  TRUE changepoint</w:t>
      </w:r>
      <w:r>
        <w:br/>
      </w:r>
      <w:r>
        <w:rPr>
          <w:rStyle w:val="VerbatimChar"/>
        </w:rPr>
        <w:t xml:space="preserve">## 318 318  TRUE changepoint</w:t>
      </w:r>
      <w:r>
        <w:br/>
      </w:r>
      <w:r>
        <w:rPr>
          <w:rStyle w:val="VerbatimChar"/>
        </w:rPr>
        <w:t xml:space="preserve">## 454 454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4     493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5f67acab6ce7169548e0edea5099d0633ce745a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2026-05-12T00:53:34Z</dcterms:created>
  <dcterms:modified xsi:type="dcterms:W3CDTF">2026-05-12T00:53:34Z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