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Ensemble plots with</w:t>
      </w:r>
      <w:r>
        <w:t xml:space="preserve"> </w:t>
      </w:r>
      <w:r>
        <w:rPr>
          <w:rStyle w:val="VerbatimChar"/>
        </w:rPr>
        <w:t xml:space="preserve">har_ensemble_plot()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80010e185589bcb5d748341f672eea0411b2b1d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f462aca16e7be933ee3d808d43d4d6788e1eabe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Ensemble plots with har_ensemble_plot()</dc:title>
  <dc:creator/>
  <cp:keywords/>
  <dcterms:created xsi:type="dcterms:W3CDTF">2026-05-08T15:34:24Z</dcterms:created>
  <dcterms:modified xsi:type="dcterms:W3CDTF">2026-05-08T15:34:24Z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