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discord (rare pattern) discovery using k-means via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. The model clusters subsequences and identifies discords that are far from any cluster centroid. Steps: load packages/data, visualize, define k-means model, fit, detect, evaluate, and plot series and residuals.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K-means clustering discord anomaly detection: K-means clustering over sliding-window subsequences; windows far from their nearest centroid are flagged as discords. Summaries and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Use the sequence time series (labeled)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sequence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kmeans_discor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k-means discord detector (k controls number of clusters)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hanct_kmeans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discords using k-means distances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 seq seqlen</w:t>
      </w:r>
      <w:r>
        <w:br/>
      </w:r>
      <w:r>
        <w:rPr>
          <w:rStyle w:val="VerbatimChar"/>
        </w:rPr>
        <w:t xml:space="preserve">## 1  51  TRUE discord   3      3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kmeans_discord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t_kmeans_discord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3">
        <w:r>
          <w:rPr>
            <w:rStyle w:val="Hyperlink"/>
          </w:rPr>
          <w:t xml:space="preserve">doi:10.1007/978-3-031-75941-3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2026-03-12T00:56:26Z</dcterms:created>
  <dcterms:modified xsi:type="dcterms:W3CDTF">2026-03-12T00:56:26Z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