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variant combines FFT high-pass filtering with a spectral cutoff chosen by Binary Segmentation (BinSeg) on the power spectrum.</w:t>
      </w:r>
    </w:p>
    <w:p>
      <w:pPr>
        <w:pStyle w:val="BodyText"/>
      </w:pPr>
      <w:r>
        <w:t xml:space="preserve">We will:</w:t>
      </w:r>
      <w:r>
        <w:t xml:space="preserve"> </w:t>
      </w:r>
      <w:r>
        <w:t xml:space="preserve">- Load and visualize a simple anomaly dataset</w:t>
      </w:r>
      <w:r>
        <w:t xml:space="preserve"> </w:t>
      </w:r>
      <w:r>
        <w:t xml:space="preserve">- Configure and run</w:t>
      </w:r>
      <w:r>
        <w:t xml:space="preserve"> </w:t>
      </w:r>
      <w:r>
        <w:rPr>
          <w:rStyle w:val="VerbatimChar"/>
        </w:rPr>
        <w:t xml:space="preserve">hanr_fft_binseg</w:t>
      </w:r>
      <w:r>
        <w:t xml:space="preserve"> </w:t>
      </w:r>
      <w:r>
        <w:t xml:space="preserve">- Inspect detections, evaluate, and plot residual magnitudes and thresholds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FFT Binseg regression anomaly detection: FFT-based high-pass filtering with a cutoff selected via Binary Segmentation on the power spectrum. Frequencies below the detected spectral changepoint are suppressed; anomalies are flagged from the residual magnitude and thresholded using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binseg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FFT+BinSeg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hanr_fft_binseg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binseg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binseg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Sobrinho, E. P., et al. Fine-Tuning Detection Criteria for Enhancing Anomaly Detection in Time Series. SBBD, 2025.</w:t>
      </w:r>
      <w:r>
        <w:t xml:space="preserve"> </w:t>
      </w:r>
      <w:hyperlink r:id="rId33">
        <w:r>
          <w:rPr>
            <w:rStyle w:val="Hyperlink"/>
          </w:rPr>
          <w:t xml:space="preserve">doi:10.5753/sbbd.2025.247063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5753/sbbd.2025.247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5753/sbbd.2025.247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2026-03-12T00:56:46Z</dcterms:created>
  <dcterms:modified xsi:type="dcterms:W3CDTF">2026-03-12T00:56:46Z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