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29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This notebook demonstrates anomaly detection using an LSTM regressor (</w:t>
      </w:r>
      <w:r>
        <w:rPr>
          <w:rStyle w:val="VerbatimChar"/>
        </w:rPr>
        <w:t xml:space="preserve">hanr_ml + ts_lstm</w:t>
      </w:r>
      <w:r>
        <w:t xml:space="preserve">). The model predicts the next value capturing temporal dependencies; anomalies are flagged when residuals exceed a learned threshold. Steps: load packages/data, visualize, define and fit the model, detect, evaluate, and plot results and residuals.</w:t>
      </w:r>
    </w:p>
    <w:bookmarkEnd w:id="20"/>
    <w:bookmarkStart w:id="21" w:name="method-at-a-glance"/>
    <w:p>
      <w:pPr>
        <w:pStyle w:val="Heading2"/>
      </w:pPr>
      <w:r>
        <w:t xml:space="preserve">Method at a glance</w:t>
      </w:r>
    </w:p>
    <w:p>
      <w:pPr>
        <w:pStyle w:val="FirstParagraph"/>
      </w:pPr>
      <w:r>
        <w:t xml:space="preserve">LSTM regression anomaly detection: Model-deviation detection using ML regression: an LSTM forecaster predicts the next value from a sliding window; large prediction errors are flagged as anomalies. Implemented via DALToolbox regressors and thresholded with</w:t>
      </w:r>
      <w:r>
        <w:t xml:space="preserve"> </w:t>
      </w:r>
      <w:r>
        <w:rPr>
          <w:rStyle w:val="VerbatimChar"/>
        </w:rPr>
        <w:t xml:space="preserve">harutils()</w:t>
      </w:r>
      <w:r>
        <w:t xml:space="preserve">.</w:t>
      </w:r>
    </w:p>
    <w:bookmarkEnd w:id="21"/>
    <w:bookmarkStart w:id="22" w:name="what-you-will-do"/>
    <w:p>
      <w:pPr>
        <w:pStyle w:val="Heading2"/>
      </w:pPr>
      <w:r>
        <w:t xml:space="preserve">What you will do</w:t>
      </w:r>
    </w:p>
    <w:p>
      <w:pPr>
        <w:pStyle w:val="Compact"/>
        <w:numPr>
          <w:ilvl w:val="0"/>
          <w:numId w:val="1001"/>
        </w:numPr>
      </w:pPr>
      <w:r>
        <w:t xml:space="preserve">understand the purpose of the example and when the technique is useful</w:t>
      </w:r>
    </w:p>
    <w:p>
      <w:pPr>
        <w:pStyle w:val="Compact"/>
        <w:numPr>
          <w:ilvl w:val="0"/>
          <w:numId w:val="1001"/>
        </w:numPr>
      </w:pPr>
      <w:r>
        <w:t xml:space="preserve">follow the workflow from data loading to model fitting and detection</w:t>
      </w:r>
    </w:p>
    <w:p>
      <w:pPr>
        <w:pStyle w:val="Compact"/>
        <w:numPr>
          <w:ilvl w:val="0"/>
          <w:numId w:val="1001"/>
        </w:numPr>
      </w:pPr>
      <w:r>
        <w:t xml:space="preserve">inspect the evaluation outputs and the diagnostic plots produced by Harbinger</w:t>
      </w:r>
    </w:p>
    <w:bookmarkEnd w:id="22"/>
    <w:bookmarkStart w:id="32" w:name="walkthrough"/>
    <w:p>
      <w:pPr>
        <w:pStyle w:val="Heading2"/>
      </w:pPr>
      <w:r>
        <w:t xml:space="preserve">Walkthrough</w:t>
      </w:r>
    </w:p>
    <w:p>
      <w:pPr>
        <w:pStyle w:val="SourceCode"/>
      </w:pPr>
      <w:r>
        <w:rPr>
          <w:rStyle w:val="CommentTok"/>
        </w:rPr>
        <w:t xml:space="preserve"># Install Harbinger (only once, if needed)</w:t>
      </w:r>
      <w:r>
        <w:br/>
      </w:r>
      <w:r>
        <w:rPr>
          <w:rStyle w:val="CommentTok"/>
        </w:rPr>
        <w:t xml:space="preserve">#install.packages("harbinger")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 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(daltoolboxdp)</w:t>
      </w:r>
    </w:p>
    <w:p>
      <w:pPr>
        <w:pStyle w:val="SourceCode"/>
      </w:pPr>
      <w:r>
        <w:rPr>
          <w:rStyle w:val="CommentTok"/>
        </w:rPr>
        <w:t xml:space="preserve"># Load example datasets bundled with harbinger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(examples_anomalies)</w:t>
      </w:r>
    </w:p>
    <w:p>
      <w:pPr>
        <w:pStyle w:val="SourceCode"/>
      </w:pPr>
      <w:r>
        <w:rPr>
          <w:rStyle w:val="CommentTok"/>
        </w:rPr>
        <w:t xml:space="preserve"># Select a simple synthetic time series with labeled anomalies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examples_anomalies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simple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(dataset)</w:t>
      </w:r>
    </w:p>
    <w:p>
      <w:pPr>
        <w:pStyle w:val="SourceCode"/>
      </w:pPr>
      <w:r>
        <w:rPr>
          <w:rStyle w:val="VerbatimChar"/>
        </w:rPr>
        <w:t xml:space="preserve">##       serie event</w:t>
      </w:r>
      <w:r>
        <w:br/>
      </w:r>
      <w:r>
        <w:rPr>
          <w:rStyle w:val="VerbatimChar"/>
        </w:rPr>
        <w:t xml:space="preserve">## 1 1.0000000 FALSE</w:t>
      </w:r>
      <w:r>
        <w:br/>
      </w:r>
      <w:r>
        <w:rPr>
          <w:rStyle w:val="VerbatimChar"/>
        </w:rPr>
        <w:t xml:space="preserve">## 2 0.9689124 FALSE</w:t>
      </w:r>
      <w:r>
        <w:br/>
      </w:r>
      <w:r>
        <w:rPr>
          <w:rStyle w:val="VerbatimChar"/>
        </w:rPr>
        <w:t xml:space="preserve">## 3 0.8775826 FALSE</w:t>
      </w:r>
      <w:r>
        <w:br/>
      </w:r>
      <w:r>
        <w:rPr>
          <w:rStyle w:val="VerbatimChar"/>
        </w:rPr>
        <w:t xml:space="preserve">## 4 0.7316889 FALSE</w:t>
      </w:r>
      <w:r>
        <w:br/>
      </w:r>
      <w:r>
        <w:rPr>
          <w:rStyle w:val="VerbatimChar"/>
        </w:rPr>
        <w:t xml:space="preserve">## 5 0.5403023 FALSE</w:t>
      </w:r>
      <w:r>
        <w:br/>
      </w:r>
      <w:r>
        <w:rPr>
          <w:rStyle w:val="VerbatimChar"/>
        </w:rPr>
        <w:t xml:space="preserve">## 6 0.3153224 FALSE</w:t>
      </w:r>
    </w:p>
    <w:p>
      <w:pPr>
        <w:pStyle w:val="SourceCode"/>
      </w:pPr>
      <w:r>
        <w:rPr>
          <w:rStyle w:val="CommentTok"/>
        </w:rPr>
        <w:t xml:space="preserve"># Plot the time series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gpca/harbinger/examples/anomalies/doc/hanr_ml_lstm_files/figure-docx/unnamed-chunk-5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Define LSTM-based regressor (hanr_ml + ts_lstm)</w:t>
      </w:r>
      <w:r>
        <w:br/>
      </w:r>
      <w:r>
        <w:rPr>
          <w:rStyle w:val="CommentTok"/>
        </w:rPr>
        <w:t xml:space="preserve"># - input_size: window length; epochs: training iterations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hanr_ml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ts_lstm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input_size=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epochs=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CommentTok"/>
        </w:rPr>
        <w:t xml:space="preserve"># Fit the model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CommentTok"/>
        </w:rPr>
        <w:t xml:space="preserve"># Detect anomalies (compute residuals and events)</w:t>
      </w:r>
      <w:r>
        <w:br/>
      </w:r>
      <w:r>
        <w:rPr>
          <w:rStyle w:val="NormalTok"/>
        </w:rPr>
        <w:t xml:space="preserve">  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CommentTok"/>
        </w:rPr>
        <w:t xml:space="preserve"># Show only timestamps flagged as events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(event</w:t>
      </w:r>
      <w:r>
        <w:rPr>
          <w:rStyle w:val="SpecialCharTok"/>
        </w:rPr>
        <w:t xml:space="preserve">==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 idx event    type</w:t>
      </w:r>
      <w:r>
        <w:br/>
      </w:r>
      <w:r>
        <w:rPr>
          <w:rStyle w:val="VerbatimChar"/>
        </w:rPr>
        <w:t xml:space="preserve">## 1  50  TRUE anomaly</w:t>
      </w:r>
    </w:p>
    <w:p>
      <w:pPr>
        <w:pStyle w:val="SourceCode"/>
      </w:pPr>
      <w:r>
        <w:rPr>
          <w:rStyle w:val="CommentTok"/>
        </w:rPr>
        <w:t xml:space="preserve"># Evaluate detections against ground-truth labels</w:t>
      </w:r>
      <w:r>
        <w:br/>
      </w:r>
      <w:r>
        <w:rPr>
          <w:rStyle w:val="NormalTok"/>
        </w:rPr>
        <w:t xml:space="preserve">  evaluation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(evaluation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confMatrix)</w:t>
      </w:r>
    </w:p>
    <w:p>
      <w:pPr>
        <w:pStyle w:val="SourceCode"/>
      </w:pPr>
      <w:r>
        <w:rPr>
          <w:rStyle w:val="VerbatimChar"/>
        </w:rPr>
        <w:t xml:space="preserve">##           event      </w:t>
      </w:r>
      <w:r>
        <w:br/>
      </w:r>
      <w:r>
        <w:rPr>
          <w:rStyle w:val="VerbatimChar"/>
        </w:rPr>
        <w:t xml:space="preserve">## detection TRUE  FALSE</w:t>
      </w:r>
      <w:r>
        <w:br/>
      </w:r>
      <w:r>
        <w:rPr>
          <w:rStyle w:val="VerbatimChar"/>
        </w:rPr>
        <w:t xml:space="preserve">## TRUE      1     0    </w:t>
      </w:r>
      <w:r>
        <w:br/>
      </w:r>
      <w:r>
        <w:rPr>
          <w:rStyle w:val="VerbatimChar"/>
        </w:rPr>
        <w:t xml:space="preserve">## FALSE     0     100</w:t>
      </w:r>
    </w:p>
    <w:p>
      <w:pPr>
        <w:pStyle w:val="SourceCode"/>
      </w:pPr>
      <w:r>
        <w:rPr>
          <w:rStyle w:val="CommentTok"/>
        </w:rPr>
        <w:t xml:space="preserve"># Plot detections over the series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/home/gpca/harbinger/examples/anomalies/doc/hanr_ml_lstm_files/figure-docx/unnamed-chunk-11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Plot residual scores and threshold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"res"</w:t>
      </w:r>
      <w:r>
        <w:rPr>
          <w:rStyle w:val="NormalTok"/>
        </w:rPr>
        <w:t xml:space="preserve">),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</w:t>
      </w:r>
      <w:r>
        <w:rPr>
          <w:rStyle w:val="AttributeTok"/>
        </w:rPr>
        <w:t xml:space="preserve">yline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"threshold"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/home/gpca/harbinger/examples/anomalies/doc/hanr_ml_lstm_files/figure-docx/unnamed-chunk-12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Start w:id="33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r>
        <w:t xml:space="preserve">Goodfellow, I., Bengio, Y., Courville, A. (2016). Deep Learning. MIT Press.</w:t>
      </w:r>
    </w:p>
    <w:p>
      <w:pPr>
        <w:pStyle w:val="Compact"/>
        <w:numPr>
          <w:ilvl w:val="0"/>
          <w:numId w:val="1002"/>
        </w:numPr>
      </w:pPr>
      <w:r>
        <w:t xml:space="preserve">Hyndman, R. J., Athanasopoulos, G. (2021). Forecasting: Principles and Practice. OTexts.</w:t>
      </w:r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2026-03-12T00:57:19Z</dcterms:created>
  <dcterms:modified xsi:type="dcterms:W3CDTF">2026-03-12T00:57:19Z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