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9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REMD combines EMD-based decomposition with ARIMA modeling on the high-frequency component to detect anomalies.</w:t>
      </w:r>
    </w:p>
    <w:p>
      <w:pPr>
        <w:pStyle w:val="BodyText"/>
      </w:pPr>
      <w:r>
        <w:t xml:space="preserve">In this tutorial we:</w:t>
      </w:r>
      <w:r>
        <w:t xml:space="preserve"> </w:t>
      </w:r>
      <w:r>
        <w:t xml:space="preserve">- Load and visualize a simple anomaly dataset</w:t>
      </w:r>
      <w:r>
        <w:t xml:space="preserve"> </w:t>
      </w:r>
      <w:r>
        <w:t xml:space="preserve">- Configure and run the REMD detector (</w:t>
      </w:r>
      <w:r>
        <w:rPr>
          <w:rStyle w:val="VerbatimChar"/>
        </w:rPr>
        <w:t xml:space="preserve">hanr_remd</w:t>
      </w:r>
      <w:r>
        <w:t xml:space="preserve">)</w:t>
      </w:r>
      <w:r>
        <w:t xml:space="preserve"> </w:t>
      </w:r>
      <w:r>
        <w:t xml:space="preserve">- Inspect detections, evaluate, and plot residual magnitudes</w:t>
      </w:r>
    </w:p>
    <w:bookmarkEnd w:id="20"/>
    <w:bookmarkStart w:id="21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REMD regression anomaly detection: REMD combines Empirical Mode Decomposition with ARIMA modeling: IMFs capture nonstationary structure and ARIMA models residual dynamics. Large residual magnitudes signal anomalies and are thresholded via</w:t>
      </w:r>
      <w:r>
        <w:t xml:space="preserve"> </w:t>
      </w:r>
      <w:r>
        <w:rPr>
          <w:rStyle w:val="VerbatimChar"/>
        </w:rPr>
        <w:t xml:space="preserve">harutils()</w:t>
      </w:r>
      <w:r>
        <w:t xml:space="preserve">.</w:t>
      </w:r>
    </w:p>
    <w:bookmarkEnd w:id="21"/>
    <w:bookmarkStart w:id="22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understand the purpose of the example and when the technique is useful</w:t>
      </w:r>
    </w:p>
    <w:p>
      <w:pPr>
        <w:pStyle w:val="Compact"/>
        <w:numPr>
          <w:ilvl w:val="0"/>
          <w:numId w:val="1001"/>
        </w:numPr>
      </w:pPr>
      <w:r>
        <w:t xml:space="preserve">follow the workflow from data loading to model fitting and detection</w:t>
      </w:r>
    </w:p>
    <w:p>
      <w:pPr>
        <w:pStyle w:val="Compact"/>
        <w:numPr>
          <w:ilvl w:val="0"/>
          <w:numId w:val="1001"/>
        </w:numPr>
      </w:pPr>
      <w:r>
        <w:t xml:space="preserve">inspect the evaluation outputs and the diagnostic plots produced by Harbinger</w:t>
      </w:r>
    </w:p>
    <w:bookmarkEnd w:id="22"/>
    <w:bookmarkStart w:id="32" w:name="walkthrough"/>
    <w:p>
      <w:pPr>
        <w:pStyle w:val="Heading2"/>
      </w:pPr>
      <w:r>
        <w:t xml:space="preserve">Walkthrough</w:t>
      </w:r>
    </w:p>
    <w:p>
      <w:pPr>
        <w:pStyle w:val="SourceCode"/>
      </w:pPr>
      <w:r>
        <w:rPr>
          <w:rStyle w:val="CommentTok"/>
        </w:rPr>
        <w:t xml:space="preserve"># Install Harbinger (if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</w:p>
    <w:p>
      <w:pPr>
        <w:pStyle w:val="SourceCode"/>
      </w:pPr>
      <w:r>
        <w:rPr>
          <w:rStyle w:val="CommentTok"/>
        </w:rPr>
        <w:t xml:space="preserve"># Load example anomaly datasets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(examples_anomalies)</w:t>
      </w:r>
    </w:p>
    <w:p>
      <w:pPr>
        <w:pStyle w:val="SourceCode"/>
      </w:pPr>
      <w:r>
        <w:rPr>
          <w:rStyle w:val="CommentTok"/>
        </w:rPr>
        <w:t xml:space="preserve"># Select a simple anomaly dataset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examples_anomalies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serie event</w:t>
      </w:r>
      <w:r>
        <w:br/>
      </w:r>
      <w:r>
        <w:rPr>
          <w:rStyle w:val="VerbatimChar"/>
        </w:rPr>
        <w:t xml:space="preserve">## 1 1.0000000 FALSE</w:t>
      </w:r>
      <w:r>
        <w:br/>
      </w:r>
      <w:r>
        <w:rPr>
          <w:rStyle w:val="VerbatimChar"/>
        </w:rPr>
        <w:t xml:space="preserve">## 2 0.9689124 FALSE</w:t>
      </w:r>
      <w:r>
        <w:br/>
      </w:r>
      <w:r>
        <w:rPr>
          <w:rStyle w:val="VerbatimChar"/>
        </w:rPr>
        <w:t xml:space="preserve">## 3 0.8775826 FALSE</w:t>
      </w:r>
      <w:r>
        <w:br/>
      </w:r>
      <w:r>
        <w:rPr>
          <w:rStyle w:val="VerbatimChar"/>
        </w:rPr>
        <w:t xml:space="preserve">## 4 0.7316889 FALSE</w:t>
      </w:r>
      <w:r>
        <w:br/>
      </w:r>
      <w:r>
        <w:rPr>
          <w:rStyle w:val="VerbatimChar"/>
        </w:rPr>
        <w:t xml:space="preserve">## 5 0.5403023 FALSE</w:t>
      </w:r>
      <w:r>
        <w:br/>
      </w:r>
      <w:r>
        <w:rPr>
          <w:rStyle w:val="VerbatimChar"/>
        </w:rPr>
        <w:t xml:space="preserve">## 6 0.3153224 FALSE</w:t>
      </w:r>
    </w:p>
    <w:p>
      <w:pPr>
        <w:pStyle w:val="SourceCode"/>
      </w:pPr>
      <w:r>
        <w:rPr>
          <w:rStyle w:val="CommentTok"/>
        </w:rPr>
        <w:t xml:space="preserve"># Plot the raw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arbinger/examples/anomalies/doc/hanr_remd_files/figure-docx/unnamed-chunk-5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Configure the REMD detector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hanr_remd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CommentTok"/>
        </w:rPr>
        <w:t xml:space="preserve"># Fit the detector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Run detection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Show detected anomaly indices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idx event    type</w:t>
      </w:r>
      <w:r>
        <w:br/>
      </w:r>
      <w:r>
        <w:rPr>
          <w:rStyle w:val="VerbatimChar"/>
        </w:rPr>
        <w:t xml:space="preserve">## 1  51  TRUE anomaly</w:t>
      </w:r>
      <w:r>
        <w:br/>
      </w:r>
      <w:r>
        <w:rPr>
          <w:rStyle w:val="VerbatimChar"/>
        </w:rPr>
        <w:t xml:space="preserve">## 2  53  TRUE anomaly</w:t>
      </w:r>
    </w:p>
    <w:p>
      <w:pPr>
        <w:pStyle w:val="SourceCode"/>
      </w:pPr>
      <w:r>
        <w:rPr>
          <w:rStyle w:val="CommentTok"/>
        </w:rPr>
        <w:t xml:space="preserve"># Evaluate detections against labels</w:t>
      </w:r>
      <w:r>
        <w:br/>
      </w:r>
      <w:r>
        <w:rPr>
          <w:rStyle w:val="NormalTok"/>
        </w:rPr>
        <w:t xml:space="preserve">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0     2    </w:t>
      </w:r>
      <w:r>
        <w:br/>
      </w:r>
      <w:r>
        <w:rPr>
          <w:rStyle w:val="VerbatimChar"/>
        </w:rPr>
        <w:t xml:space="preserve">## FALSE     1     98</w:t>
      </w:r>
    </w:p>
    <w:p>
      <w:pPr>
        <w:pStyle w:val="SourceCode"/>
      </w:pPr>
      <w:r>
        <w:rPr>
          <w:rStyle w:val="CommentTok"/>
        </w:rPr>
        <w:t xml:space="preserve"># Plot detections vs. ground truth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gpca/harbinger/examples/anomalies/doc/hanr_remd_files/figure-docx/unnamed-chunk-11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 residual magnitude and decision thresholds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),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yline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/home/gpca/harbinger/examples/anomalies/doc/hanr_remd_files/figure-docx/unnamed-chunk-12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4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Souza, J., et al. REMD: A Novel Hybrid Anomaly Detection Method Based on EMD and ARIMA. IJCNN, 2024.</w:t>
      </w:r>
      <w:r>
        <w:t xml:space="preserve"> </w:t>
      </w:r>
      <w:hyperlink r:id="rId33">
        <w:r>
          <w:rPr>
            <w:rStyle w:val="Hyperlink"/>
          </w:rPr>
          <w:t xml:space="preserve">doi:10.1109/IJCNN60899.2024.10651192</w:t>
        </w:r>
      </w:hyperlink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23" Target="media/rId23.png" /><Relationship Type="http://schemas.openxmlformats.org/officeDocument/2006/relationships/hyperlink" Id="rId33" Target="doi:10.1109/IJCNN60899.2024.1065119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doi:10.1109/IJCNN60899.2024.1065119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2026-03-12T00:57:28Z</dcterms:created>
  <dcterms:modified xsi:type="dcterms:W3CDTF">2026-03-12T00:57:28Z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