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Datasets — Examples Index</w:t>
      </w:r>
    </w:p>
    <w:bookmarkStart w:id="28" w:name="datasets-examples-index"/>
    <w:p>
      <w:pPr>
        <w:pStyle w:val="Heading1"/>
      </w:pPr>
      <w:r>
        <w:t xml:space="preserve">Datasets — Examples Index</w:t>
      </w:r>
    </w:p>
    <w:p>
      <w:pPr>
        <w:pStyle w:val="FirstParagraph"/>
      </w:pPr>
      <w:r>
        <w:t xml:space="preserve">This folder introduces the datasets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 in Harbinger. The examples focus on data orientation rather than detection: how to load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how many series are available, whether the collection is univariate or multivariate, and how to inspect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p>
      <w:pPr>
        <w:pStyle w:val="BodyText"/>
      </w:pPr>
      <w:r>
        <w:t xml:space="preserve">These notebooks are especially useful for readers who want to understand the raw material before choosing a detector.</w:t>
      </w:r>
    </w:p>
    <w:bookmarkStart w:id="20" w:name="suggested-reading-order"/>
    <w:p>
      <w:pPr>
        <w:pStyle w:val="Heading2"/>
      </w:pPr>
      <w:r>
        <w:t xml:space="preserve">Suggested reading order</w:t>
      </w:r>
    </w:p>
    <w:p>
      <w:pPr>
        <w:pStyle w:val="Compact"/>
        <w:numPr>
          <w:ilvl w:val="0"/>
          <w:numId w:val="1001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yahoo_benchmarks.md</w:t>
      </w:r>
      <w:r>
        <w:t xml:space="preserve"> </w:t>
      </w:r>
      <w:r>
        <w:t xml:space="preserve">for simple labeled univariate benchmarks</w:t>
      </w:r>
    </w:p>
    <w:p>
      <w:pPr>
        <w:pStyle w:val="Compact"/>
        <w:numPr>
          <w:ilvl w:val="0"/>
          <w:numId w:val="1001"/>
        </w:numPr>
      </w:pPr>
      <w:r>
        <w:t xml:space="preserve">move to</w:t>
      </w:r>
      <w:r>
        <w:t xml:space="preserve"> </w:t>
      </w:r>
      <w:r>
        <w:rPr>
          <w:rStyle w:val="VerbatimChar"/>
        </w:rPr>
        <w:t xml:space="preserve">nab.md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ucr.md</w:t>
      </w:r>
      <w:r>
        <w:t xml:space="preserve"> </w:t>
      </w:r>
      <w:r>
        <w:t xml:space="preserve">for anomaly archives widely used in the literature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mit_bih.md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oil_3w.md</w:t>
      </w:r>
      <w:r>
        <w:t xml:space="preserve"> </w:t>
      </w:r>
      <w:r>
        <w:t xml:space="preserve">when you want biomedical or multivariate industrial signals</w:t>
      </w:r>
    </w:p>
    <w:p>
      <w:pPr>
        <w:pStyle w:val="Compact"/>
        <w:numPr>
          <w:ilvl w:val="0"/>
          <w:numId w:val="1001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gecco.md</w:t>
      </w:r>
      <w:r>
        <w:t xml:space="preserve"> </w:t>
      </w:r>
      <w:r>
        <w:t xml:space="preserve">for the water-quality benchmark</w:t>
      </w:r>
    </w:p>
    <w:bookmarkEnd w:id="20"/>
    <w:bookmarkStart w:id="27" w:name="examples"/>
    <w:p>
      <w:pPr>
        <w:pStyle w:val="Heading2"/>
      </w:pPr>
      <w:r>
        <w:t xml:space="preserve">Examples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gecco.md</w:t>
        </w:r>
      </w:hyperlink>
      <w:r>
        <w:t xml:space="preserve"> </w:t>
      </w:r>
      <w:r>
        <w:t xml:space="preserve">- GECCO water-quality dataset, loaded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 </w:t>
      </w:r>
      <w:r>
        <w:t xml:space="preserve">and summarized before plotting the first available signal.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mit_bih.md</w:t>
        </w:r>
      </w:hyperlink>
      <w:r>
        <w:t xml:space="preserve"> </w:t>
      </w:r>
      <w:r>
        <w:t xml:space="preserve">- MIT-BIH Arrhythmia collections, showing how to inspect the ECG leads distributed as separate dataset objects.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nab.md</w:t>
        </w:r>
      </w:hyperlink>
      <w:r>
        <w:t xml:space="preserve"> </w:t>
      </w:r>
      <w:r>
        <w:t xml:space="preserve">- Numenta Anomaly Benchmark datasets, with one loading-and-inspection example per NAB object.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oil_3w.md</w:t>
        </w:r>
      </w:hyperlink>
      <w:r>
        <w:t xml:space="preserve"> </w:t>
      </w:r>
      <w:r>
        <w:t xml:space="preserve">- 3W oil-well datasets, emphasizing the multivariate structure and plotting the first sensor column.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ucr.md</w:t>
        </w:r>
      </w:hyperlink>
      <w:r>
        <w:t xml:space="preserve"> </w:t>
      </w:r>
      <w:r>
        <w:t xml:space="preserve">- UCR Anomaly Archive datasets, loaded and summarized through the same workflow.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yahoo_benchmarks.md</w:t>
        </w:r>
      </w:hyperlink>
      <w:r>
        <w:t xml:space="preserve"> </w:t>
      </w:r>
      <w:r>
        <w:t xml:space="preserve">- Yahoo Webscope S5 benchmark objects A1 to A4, with full-data loading and quick structural inspection.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/examples/data/gecco.md" TargetMode="External" /><Relationship Type="http://schemas.openxmlformats.org/officeDocument/2006/relationships/hyperlink" Id="rId22" Target="/examples/data/mit_bih.md" TargetMode="External" /><Relationship Type="http://schemas.openxmlformats.org/officeDocument/2006/relationships/hyperlink" Id="rId23" Target="/examples/data/nab.md" TargetMode="External" /><Relationship Type="http://schemas.openxmlformats.org/officeDocument/2006/relationships/hyperlink" Id="rId24" Target="/examples/data/oil_3w.md" TargetMode="External" /><Relationship Type="http://schemas.openxmlformats.org/officeDocument/2006/relationships/hyperlink" Id="rId25" Target="/examples/data/ucr.md" TargetMode="External" /><Relationship Type="http://schemas.openxmlformats.org/officeDocument/2006/relationships/hyperlink" Id="rId26" Target="/examples/data/yahoo_benchmark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examples/data/gecco.md" TargetMode="External" /><Relationship Type="http://schemas.openxmlformats.org/officeDocument/2006/relationships/hyperlink" Id="rId22" Target="/examples/data/mit_bih.md" TargetMode="External" /><Relationship Type="http://schemas.openxmlformats.org/officeDocument/2006/relationships/hyperlink" Id="rId23" Target="/examples/data/nab.md" TargetMode="External" /><Relationship Type="http://schemas.openxmlformats.org/officeDocument/2006/relationships/hyperlink" Id="rId24" Target="/examples/data/oil_3w.md" TargetMode="External" /><Relationship Type="http://schemas.openxmlformats.org/officeDocument/2006/relationships/hyperlink" Id="rId25" Target="/examples/data/ucr.md" TargetMode="External" /><Relationship Type="http://schemas.openxmlformats.org/officeDocument/2006/relationships/hyperlink" Id="rId26" Target="/examples/data/yahoo_benchmark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Datasets — Examples Index</dc:title>
  <dc:creator/>
  <cp:keywords/>
  <dcterms:created xsi:type="dcterms:W3CDTF">2026-03-12T00:58:27Z</dcterms:created>
  <dcterms:modified xsi:type="dcterms:W3CDTF">2026-03-12T00:58:27Z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