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47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multivariate 3W oil-well datasets bundled through Harbinger. For each dataset object, it loads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reports how many series are available, confirms that the collection is multivariate, and plots the first sensor column from the first series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data-inspection notebook aimed at multivariate industrial series. The key point is to show how to identify the sensor columns and choose a first variable for visual inspection. To keep the plots readable, each preview uses at most the first 1000 observations.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3W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multivariate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first-series sensor columns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sensor column together with its labels</w:t>
      </w:r>
    </w:p>
    <w:bookmarkEnd w:id="22"/>
    <w:bookmarkStart w:id="51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6" w:name="oil_3w_type_1"/>
    <w:p>
      <w:pPr>
        <w:pStyle w:val="Heading3"/>
      </w:pPr>
      <w:r>
        <w:t xml:space="preserve">oil_3w_Type_1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oil_3w_Type_1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oil_type_1_info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(oil_3w_Type_1, </w:t>
      </w:r>
      <w:r>
        <w:rPr>
          <w:rStyle w:val="StringTok"/>
        </w:rPr>
        <w:t xml:space="preserve">"oil_3w_Type_1"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oil_3w_Type_1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oil_3w_type_2"/>
    <w:p>
      <w:pPr>
        <w:pStyle w:val="Heading3"/>
      </w:pPr>
      <w:r>
        <w:t xml:space="preserve">oil_3w_Type_2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oil_3w_Type_2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oil_type_2_info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(oil_3w_Type_2, </w:t>
      </w:r>
      <w:r>
        <w:rPr>
          <w:rStyle w:val="StringTok"/>
        </w:rPr>
        <w:t xml:space="preserve">"oil_3w_Type_2"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oil_3w_Type_2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oil_3w_type_4"/>
    <w:p>
      <w:pPr>
        <w:pStyle w:val="Heading3"/>
      </w:pPr>
      <w:r>
        <w:t xml:space="preserve">oil_3w_Type_4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oil_3w_Type_4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oil_type_4_info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(oil_3w_Type_4, </w:t>
      </w:r>
      <w:r>
        <w:rPr>
          <w:rStyle w:val="StringTok"/>
        </w:rPr>
        <w:t xml:space="preserve">"oil_3w_Type_4"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oil_3w_Type_4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p_jus_ckgl, p_mon_ckp, p_pdg, p_tpt, qgl, t_jus_ckp, t_pdg, t_tpt </w:t>
      </w:r>
      <w:r>
        <w:br/>
      </w:r>
      <w:r>
        <w:rPr>
          <w:rStyle w:val="VerbatimChar"/>
        </w:rPr>
        <w:t xml:space="preserve">## Column plotted with har_plot(): p_jus_ckgl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(oil_type_4_info)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oil_3w_type_5"/>
    <w:p>
      <w:pPr>
        <w:pStyle w:val="Heading3"/>
      </w:pPr>
      <w:r>
        <w:t xml:space="preserve">oil_3w_Type_5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oil_3w_Type_5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oil_type_5_info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(oil_3w_Type_5, </w:t>
      </w:r>
      <w:r>
        <w:rPr>
          <w:rStyle w:val="StringTok"/>
        </w:rPr>
        <w:t xml:space="preserve">"oil_3w_Type_5"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oil_3w_Type_5 </w:t>
      </w:r>
      <w:r>
        <w:br/>
      </w:r>
      <w:r>
        <w:rPr>
          <w:rStyle w:val="VerbatimChar"/>
        </w:rPr>
        <w:t xml:space="preserve">## Number of series: 12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(oil_type_5_info)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oil_3w_type_6"/>
    <w:p>
      <w:pPr>
        <w:pStyle w:val="Heading3"/>
      </w:pPr>
      <w:r>
        <w:t xml:space="preserve">oil_3w_Type_6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oil_3w_Type_6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oil_type_6_info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(oil_3w_Type_6, </w:t>
      </w:r>
      <w:r>
        <w:rPr>
          <w:rStyle w:val="StringTok"/>
        </w:rPr>
        <w:t xml:space="preserve">"oil_3w_Type_6"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oil_3w_Type_6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(oil_type_6_info)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oil_3w_type_7"/>
    <w:p>
      <w:pPr>
        <w:pStyle w:val="Heading3"/>
      </w:pPr>
      <w:r>
        <w:t xml:space="preserve">oil_3w_Type_7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oil_3w_Type_7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oil_type_7_info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(oil_3w_Type_7, </w:t>
      </w:r>
      <w:r>
        <w:rPr>
          <w:rStyle w:val="StringTok"/>
        </w:rPr>
        <w:t xml:space="preserve">"oil_3w_Type_7"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oil_3w_Type_7 </w:t>
      </w:r>
      <w:r>
        <w:br/>
      </w:r>
      <w:r>
        <w:rPr>
          <w:rStyle w:val="VerbatimChar"/>
        </w:rPr>
        <w:t xml:space="preserve">## Number of series: 4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(oil_type_7_info)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13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oil_3w_type_8"/>
    <w:p>
      <w:pPr>
        <w:pStyle w:val="Heading3"/>
      </w:pPr>
      <w:r>
        <w:t xml:space="preserve">oil_3w_Type_8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oil_3w_Type_8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oil_type_8_info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(oil_3w_Type_8, </w:t>
      </w:r>
      <w:r>
        <w:rPr>
          <w:rStyle w:val="StringTok"/>
        </w:rPr>
        <w:t xml:space="preserve">"oil_3w_Type_8"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oil_3w_Type_8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(oil_type_8_info)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pca/harbinger/examples/data/doc/oil_3w_files/figure-docx/unnamed-chunk-1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3W dataset documentation from the UCI Machine Learning Repository.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52">
        <w:r>
          <w:rPr>
            <w:rStyle w:val="Hyperlink"/>
          </w:rPr>
          <w:t xml:space="preserve">doi:10.1007/978-3-031-75941-3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5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2026-03-12T00:58:27Z</dcterms:created>
  <dcterms:modified xsi:type="dcterms:W3CDTF">2026-03-12T00:58:27Z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