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tutorial explains how to evaluate detected events in Harbinger. The goal is to compare strict event matching with a softer evaluation that tolerates small timing deviations.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Harbinger supports both hard and soft evaluation. Hard evaluation requires the detected event to match the labeled event position directly. Soft evaluation relaxes this and can be more appropriate when a detector finds the right phenomenon but marks it a few timestamps earlier or later.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run an anomaly detector</w:t>
      </w:r>
    </w:p>
    <w:p>
      <w:pPr>
        <w:pStyle w:val="Compact"/>
        <w:numPr>
          <w:ilvl w:val="0"/>
          <w:numId w:val="1001"/>
        </w:numPr>
      </w:pPr>
      <w:r>
        <w:t xml:space="preserve">compute hard evaluation metrics</w:t>
      </w:r>
    </w:p>
    <w:p>
      <w:pPr>
        <w:pStyle w:val="Compact"/>
        <w:numPr>
          <w:ilvl w:val="0"/>
          <w:numId w:val="1001"/>
        </w:numPr>
      </w:pPr>
      <w:r>
        <w:t xml:space="preserve">compute soft evaluation metrics</w:t>
      </w:r>
    </w:p>
    <w:p>
      <w:pPr>
        <w:pStyle w:val="Compact"/>
        <w:numPr>
          <w:ilvl w:val="0"/>
          <w:numId w:val="1001"/>
        </w:numPr>
      </w:pPr>
      <w:r>
        <w:t xml:space="preserve">compare the two interpretations</w:t>
      </w:r>
    </w:p>
    <w:bookmarkEnd w:id="22"/>
    <w:bookmarkStart w:id="23" w:name="walkthrough"/>
    <w:p>
      <w:pPr>
        <w:pStyle w:val="Heading2"/>
      </w:pPr>
      <w:r>
        <w:t xml:space="preserve">Walkthrough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Hard evaluation: direct match between detected and labeled events</w:t>
      </w:r>
      <w:r>
        <w:br/>
      </w:r>
      <w:r>
        <w:rPr>
          <w:rStyle w:val="NormalTok"/>
        </w:rPr>
        <w:t xml:space="preserve">hard_eval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hard_result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(hard_eval,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hard_result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Soft evaluation: tolerates small temporal misalignment</w:t>
      </w:r>
      <w:r>
        <w:br/>
      </w:r>
      <w:r>
        <w:rPr>
          <w:rStyle w:val="NormalTok"/>
        </w:rPr>
        <w:t xml:space="preserve">soft_eval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har_eval_soft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soft_result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(soft_eval,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soft_result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Inspect summary metrics returned by the evaluation objects</w:t>
      </w:r>
      <w:r>
        <w:br/>
      </w:r>
      <w:r>
        <w:rPr>
          <w:rStyle w:val="NormalTok"/>
        </w:rPr>
        <w:t xml:space="preserve">hard_result</w:t>
      </w:r>
    </w:p>
    <w:p>
      <w:pPr>
        <w:pStyle w:val="SourceCode"/>
      </w:pPr>
      <w:r>
        <w:rPr>
          <w:rStyle w:val="VerbatimChar"/>
        </w:rPr>
        <w:t xml:space="preserve">## $TP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$FP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$FN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$TN</w:t>
      </w:r>
      <w:r>
        <w:br/>
      </w:r>
      <w:r>
        <w:rPr>
          <w:rStyle w:val="VerbatimChar"/>
        </w:rPr>
        <w:t xml:space="preserve">## [1] 100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$confMatrix</w:t>
      </w:r>
      <w:r>
        <w:br/>
      </w: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$accuracy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$sensitivity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$specificity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$prevalence</w:t>
      </w:r>
      <w:r>
        <w:br/>
      </w:r>
      <w:r>
        <w:rPr>
          <w:rStyle w:val="VerbatimChar"/>
        </w:rPr>
        <w:t xml:space="preserve">## [1] 0.00990099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$PPV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$NPV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$detection_rate</w:t>
      </w:r>
      <w:r>
        <w:br/>
      </w:r>
      <w:r>
        <w:rPr>
          <w:rStyle w:val="VerbatimChar"/>
        </w:rPr>
        <w:t xml:space="preserve">## [1] 0.00990099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$detection_prevalence</w:t>
      </w:r>
      <w:r>
        <w:br/>
      </w:r>
      <w:r>
        <w:rPr>
          <w:rStyle w:val="VerbatimChar"/>
        </w:rPr>
        <w:t xml:space="preserve">## [1] 0.00990099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$balanced_accuracy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$precision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$recall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$F1</w:t>
      </w:r>
      <w:r>
        <w:br/>
      </w:r>
      <w:r>
        <w:rPr>
          <w:rStyle w:val="VerbatimChar"/>
        </w:rPr>
        <w:t xml:space="preserve">## [1] 1</w:t>
      </w:r>
    </w:p>
    <w:p>
      <w:pPr>
        <w:pStyle w:val="SourceCode"/>
      </w:pPr>
      <w:r>
        <w:rPr>
          <w:rStyle w:val="NormalTok"/>
        </w:rPr>
        <w:t xml:space="preserve">soft_result</w:t>
      </w:r>
    </w:p>
    <w:p>
      <w:pPr>
        <w:pStyle w:val="SourceCode"/>
      </w:pPr>
      <w:r>
        <w:rPr>
          <w:rStyle w:val="VerbatimChar"/>
        </w:rPr>
        <w:t xml:space="preserve">## $TPs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$FPs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$FNs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$TNs</w:t>
      </w:r>
      <w:r>
        <w:br/>
      </w:r>
      <w:r>
        <w:rPr>
          <w:rStyle w:val="VerbatimChar"/>
        </w:rPr>
        <w:t xml:space="preserve">## [1] 100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$confMatrix</w:t>
      </w:r>
      <w:r>
        <w:br/>
      </w: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$accuracy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$sensitivity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$specificity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$prevalence</w:t>
      </w:r>
      <w:r>
        <w:br/>
      </w:r>
      <w:r>
        <w:rPr>
          <w:rStyle w:val="VerbatimChar"/>
        </w:rPr>
        <w:t xml:space="preserve">## [1] 0.00990099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$PPV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$NPV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$detection_rate</w:t>
      </w:r>
      <w:r>
        <w:br/>
      </w:r>
      <w:r>
        <w:rPr>
          <w:rStyle w:val="VerbatimChar"/>
        </w:rPr>
        <w:t xml:space="preserve">## [1] 0.00990099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$detection_prevalence</w:t>
      </w:r>
      <w:r>
        <w:br/>
      </w:r>
      <w:r>
        <w:rPr>
          <w:rStyle w:val="VerbatimChar"/>
        </w:rPr>
        <w:t xml:space="preserve">## [1] 0.00990099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$balanced_accuracy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$precision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$recall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$F1</w:t>
      </w:r>
      <w:r>
        <w:br/>
      </w:r>
      <w:r>
        <w:rPr>
          <w:rStyle w:val="VerbatimChar"/>
        </w:rPr>
        <w:t xml:space="preserve">## [1] 1</w:t>
      </w:r>
    </w:p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4">
        <w:r>
          <w:rPr>
            <w:rStyle w:val="Hyperlink"/>
          </w:rPr>
          <w:t xml:space="preserve">doi:10.1007/978-3-031-75941-3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2026-03-12T00:59:48Z</dcterms:created>
  <dcterms:modified xsi:type="dcterms:W3CDTF">2026-03-12T00:59:48Z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