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variant combines FFT high-pass filtering with a spectral cutoff chosen by Binary Segmentation (BinSeg) on the power spectrum.</w:t>
      </w:r>
    </w:p>
    <w:p>
      <w:pPr>
        <w:pStyle w:val="BodyText"/>
      </w:pPr>
      <w:r>
        <w:t xml:space="preserve">We will:</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w:t>
      </w:r>
      <w:r>
        <w:t xml:space="preserve"> </w:t>
      </w:r>
      <w:r>
        <w:t xml:space="preserve">- 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FFT Binseg regression anomaly detection: FFT-based high-pass filtering with a cutoff selected via Binary Segmentation on the power spectrum. Frequencies below the detected spectral changepoint are suppressed; anomalies are flagged from the residual magnitude and thresholded using</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w:t>
      </w:r>
      <w:r>
        <w:t xml:space="preserve">. The semantic point is the one stated above: fFT Binseg regression anomaly detection: FFT-based high-pass filtering with a cutoff selected via Binary Segmentation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regression anomaly detection: FFT-based high-pass filtering with a cutoff selected via Binary Segmentation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8-regression-hanr_fft_binseg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fFT Binseg regression anomaly detection: FFT-based high-pass filtering with a cutoff selected via Binary Segmentation on the power spectrum, so each argument controls how strongly the method will emphasize that pattern when it later produces anomaly flags.</w:t>
      </w:r>
    </w:p>
    <w:p>
      <w:pPr>
        <w:pStyle w:val="SourceCode"/>
      </w:pPr>
      <w:r>
        <w:rPr>
          <w:rStyle w:val="CommentTok"/>
        </w:rPr>
        <w:t xml:space="preserve"># Configure the FFT+BinSeg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8-regression-hanr_fft_binseg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08-regression-hanr_fft_binseg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38">
        <w:r>
          <w:rPr>
            <w:rStyle w:val="Hyperlink"/>
          </w:rPr>
          <w:t xml:space="preserve">doi:10.5753/sbbd.2025.247063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38"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2026-03-13T23:44:10Z</dcterms:created>
  <dcterms:modified xsi:type="dcterms:W3CDTF">2026-03-13T23:44:10Z</dcterms:modified>
</cp:coreProperties>
</file>

<file path=docProps/custom.xml><?xml version="1.0" encoding="utf-8"?>
<Properties xmlns="http://schemas.openxmlformats.org/officeDocument/2006/custom-properties" xmlns:vt="http://schemas.openxmlformats.org/officeDocument/2006/docPropsVTypes"/>
</file>