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GARCH-based detector models conditional heteroskedasticity and flags large standardized residuals as anomalies.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sample anomaly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GARCH detector (</w:t>
      </w:r>
      <w:r>
        <w:rPr>
          <w:rStyle w:val="VerbatimChar"/>
        </w:rPr>
        <w:t xml:space="preserve">hanr_garch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GARCH-based regression anomaly detection: This detector estimates a GARCH model to capture conditional heteroskedasticity and flags observations with large standardized residuals as anomalies. A common configuration is sGARCH(1,1) with an ARMA mean. Residuals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End w:id="22"/>
    <w:bookmarkStart w:id="32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garch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GARCH-based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hanr_garch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to compute residual magnitudes and flags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garch_files/figure-docx/unnamed-chunk-1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garch_files/figure-docx/unnamed-chunk-1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Engle, R. F. (1982). Autoregressive Conditional Heteroscedasticity with Estimates of the Variance of United Kingdom Inflation. Econometrica, 50(4), 987–1007.</w:t>
      </w:r>
    </w:p>
    <w:p>
      <w:pPr>
        <w:pStyle w:val="Compact"/>
        <w:numPr>
          <w:ilvl w:val="0"/>
          <w:numId w:val="1003"/>
        </w:numPr>
      </w:pPr>
      <w:r>
        <w:t xml:space="preserve">Bollerslev, T. (1986). Generalized Autoregressive Conditional Heteroskedasticity. Journal of Econometrics, 31(3), 307–327.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2026-03-12T00:56:52Z</dcterms:created>
  <dcterms:modified xsi:type="dcterms:W3CDTF">2026-03-12T00:56:52Z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