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SoftED provides soft evaluation by matching detections to ground truth within tolerance windows and assigning partial credit. This notebook shows how to compute both hard and soft metrics and when soft evaluation is more appropriate (e.g., temporal uncertainty around event onset).</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6" w:name="walkthrough"/>
    <w:p>
      <w:pPr>
        <w:pStyle w:val="Heading2"/>
      </w:pPr>
      <w:r>
        <w:t xml:space="preserve">Walkthrough</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har_eval_soft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Run detection </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p>
      <w:pPr>
        <w:pStyle w:val="SourceCode"/>
      </w:pPr>
      <w:r>
        <w:rPr>
          <w:rStyle w:val="CommentTok"/>
        </w:rPr>
        <w:t xml:space="preserve"># Hard evaluation</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w:t>
      </w:r>
      <w:r>
        <w:rPr>
          <w:rStyle w:val="NormalTok"/>
        </w:rPr>
        <w:t xml:space="preserve">())</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(SoftED) with tolerance window sw_size = 5</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Evaluation can also be performed directly without a model object</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6"/>
    <w:bookmarkStart w:id="28"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7">
        <w:r>
          <w:rPr>
            <w:rStyle w:val="Hyperlink"/>
          </w:rPr>
          <w:t xml:space="preserve">doi:10.1016/j.cie.2024.110728</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27"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7"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2026-03-12T00:59:04Z</dcterms:created>
  <dcterms:modified xsi:type="dcterms:W3CDTF">2026-03-12T00:59:04Z</dcterms:modified>
</cp:coreProperties>
</file>

<file path=docProps/custom.xml><?xml version="1.0" encoding="utf-8"?>
<Properties xmlns="http://schemas.openxmlformats.org/officeDocument/2006/custom-properties" xmlns:vt="http://schemas.openxmlformats.org/officeDocument/2006/docPropsVTypes"/>
</file>