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motif discovery using Matrix Profile with the STOMP algorithm via</w:t>
      </w:r>
      <w:r>
        <w:t xml:space="preserve"> </w:t>
      </w:r>
      <w:r>
        <w:rPr>
          <w:rStyle w:val="VerbatimChar"/>
        </w:rPr>
        <w:t xml:space="preserve">hmo_mp("stomp", ...)</w:t>
      </w:r>
      <w:r>
        <w:t xml:space="preserve">. It identifies repeated subsequences (motifs) efficiently in long series. Steps: load packages/data, visualize, configure subsequence length and number of motifs,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STOMP motif discovery: Matrix Profile methods compute, for each subsequence, the distance to its nearest neighbor subsequence. STOMP is an efficient exact algorithm for long series. Harbinger provides Matrix Profile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wraps it in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(STOMP)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0.01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Yeh, C.-C. M., et al. (2016). Matrix Profile I/II: All-pairs similarity joins and scalable time series motif/discord discovery. IEEE ICDM.</w:t>
      </w:r>
    </w:p>
    <w:p>
      <w:pPr>
        <w:pStyle w:val="Compact"/>
        <w:numPr>
          <w:ilvl w:val="0"/>
          <w:numId w:val="1002"/>
        </w:numPr>
      </w:pPr>
      <w:r>
        <w:t xml:space="preserve">Tavenard, R., et al. (2020). tsmp: The Matrix Profile in R. The R Journal.</w:t>
      </w:r>
      <w:r>
        <w:t xml:space="preserve"> </w:t>
      </w:r>
      <w:hyperlink r:id="rId30">
        <w:r>
          <w:rPr>
            <w:rStyle w:val="Hyperlink"/>
          </w:rPr>
          <w:t xml:space="preserve">doi:10.32614/RJ-2020-021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30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2026-03-12T00:59:25Z</dcterms:created>
  <dcterms:modified xsi:type="dcterms:W3CDTF">2026-03-12T00:59:25Z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