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change-point detection with a linear-regression-based ChangeFinder (</w:t>
      </w:r>
      <w:r>
        <w:rPr>
          <w:rStyle w:val="VerbatimChar"/>
        </w:rPr>
        <w:t xml:space="preserve">hcp_cf_lr</w:t>
      </w:r>
      <w:r>
        <w:t xml:space="preserve">). The method scores short-term prediction residuals and flags structural changes when the residual pattern becomes persistent.</w:t>
      </w:r>
    </w:p>
    <w:bookmarkEnd w:id="9"/>
    <w:bookmarkStart w:id="10" w:name="method-at-a-glance"/>
    <w:p>
      <w:pPr>
        <w:pStyle w:val="Heading2"/>
      </w:pPr>
      <w:r>
        <w:t xml:space="preserve">Method at a glance</w:t>
      </w:r>
    </w:p>
    <w:p>
      <w:pPr>
        <w:pStyle w:val="FirstParagraph"/>
      </w:pPr>
      <w:r>
        <w:t xml:space="preserve">ChangeFinder with linear regression models residual deviations, smooths the score over time, and applies a threshold to highlight structural changes. Thresholding is handled by</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load the example data and inspect the raw series</w:t>
      </w:r>
    </w:p>
    <w:p>
      <w:pPr>
        <w:pStyle w:val="Compact"/>
        <w:numPr>
          <w:ilvl w:val="0"/>
          <w:numId w:val="1001"/>
        </w:numPr>
      </w:pPr>
      <w:r>
        <w:t xml:space="preserve">configure the detector with a sliding window</w:t>
      </w:r>
    </w:p>
    <w:p>
      <w:pPr>
        <w:pStyle w:val="Compact"/>
        <w:numPr>
          <w:ilvl w:val="0"/>
          <w:numId w:val="1001"/>
        </w:numPr>
      </w:pPr>
      <w:r>
        <w:t xml:space="preserve">fit the model, detect change points, evaluate the result, and plot the output</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hcp_cf_lr</w:t>
      </w:r>
      <w:r>
        <w:t xml:space="preserve">. The key idea is that the detector works on residual deviations, so the raw signal should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(examples_changepoints)</w:t>
      </w:r>
    </w:p>
    <w:p>
      <w:pPr>
        <w:pStyle w:val="SourceCode"/>
      </w:pPr>
      <w:r>
        <w:rPr>
          <w:rStyle w:val="CommentTok"/>
        </w:rPr>
        <w:t xml:space="preserve"># Select the same labeled series used in the AMOC example</w:t>
      </w:r>
      <w:r>
        <w:br/>
      </w:r>
      <w:r>
        <w:rPr>
          <w:rStyle w:val="NormalTok"/>
        </w:rPr>
        <w:t xml:space="preserve">dataset </w:t>
      </w:r>
      <w:r>
        <w:rPr>
          <w:rStyle w:val="OtherTok"/>
        </w:rPr>
        <w:t xml:space="preserve">&lt;-</w:t>
      </w:r>
      <w:r>
        <w:rPr>
          <w:rStyle w:val="NormalTok"/>
        </w:rPr>
        <w:t xml:space="preserve"> examples_changepoints</w:t>
      </w:r>
      <w:r>
        <w:rPr>
          <w:rStyle w:val="SpecialCharTok"/>
        </w:rPr>
        <w:t xml:space="preserve">$</w:t>
      </w:r>
      <w:r>
        <w:rPr>
          <w:rStyle w:val="NormalTok"/>
        </w:rPr>
        <w:t xml:space="preserve">complex</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0.3129618 FALSE</w:t>
      </w:r>
      <w:r>
        <w:br/>
      </w:r>
      <w:r>
        <w:rPr>
          <w:rStyle w:val="VerbatimChar"/>
        </w:rPr>
        <w:t xml:space="preserve">## 2 0.5944808 FALSE</w:t>
      </w:r>
      <w:r>
        <w:br/>
      </w:r>
      <w:r>
        <w:rPr>
          <w:rStyle w:val="VerbatimChar"/>
        </w:rPr>
        <w:t xml:space="preserve">## 3 0.8162731 FALSE</w:t>
      </w:r>
      <w:r>
        <w:br/>
      </w:r>
      <w:r>
        <w:rPr>
          <w:rStyle w:val="VerbatimChar"/>
        </w:rPr>
        <w:t xml:space="preserve">## 4 0.9560557 FALSE</w:t>
      </w:r>
      <w:r>
        <w:br/>
      </w:r>
      <w:r>
        <w:rPr>
          <w:rStyle w:val="VerbatimChar"/>
        </w:rPr>
        <w:t xml:space="preserve">## 5 0.9997847 FALSE</w:t>
      </w:r>
      <w:r>
        <w:br/>
      </w:r>
      <w:r>
        <w:rPr>
          <w:rStyle w:val="VerbatimChar"/>
        </w:rPr>
        <w:t xml:space="preserve">## 6 0.9430667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the plot reveals whether the signal contains clean, weak, local, repeated, or mixed structural changes.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change_point/doc/06-changefinder-hcp_cf_lr_files/2242cd390b7173162c79c5a854b5030be02a2ef2.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Each argument controls how strongly the method emphasizes residual shifts when it produces change-point candidates.</w:t>
      </w:r>
    </w:p>
    <w:p>
      <w:pPr>
        <w:pStyle w:val="SourceCode"/>
      </w:pPr>
      <w:r>
        <w:rPr>
          <w:rStyle w:val="CommentTok"/>
        </w:rPr>
        <w:t xml:space="preserve"># Define the ChangeFinder-LR model</w:t>
      </w:r>
      <w:r>
        <w:br/>
      </w:r>
      <w:r>
        <w:rPr>
          <w:rStyle w:val="CommentTok"/>
        </w:rPr>
        <w:t xml:space="preserve"># - sw_size controls the sliding window length</w:t>
      </w:r>
      <w:r>
        <w:br/>
      </w:r>
      <w:r>
        <w:rPr>
          <w:rStyle w:val="NormalTok"/>
        </w:rPr>
        <w:t xml:space="preserve">model </w:t>
      </w:r>
      <w:r>
        <w:rPr>
          <w:rStyle w:val="OtherTok"/>
        </w:rPr>
        <w:t xml:space="preserve">&lt;-</w:t>
      </w:r>
      <w:r>
        <w:rPr>
          <w:rStyle w:val="NormalTok"/>
        </w:rPr>
        <w:t xml:space="preserve"> </w:t>
      </w:r>
      <w:r>
        <w:rPr>
          <w:rStyle w:val="FunctionTok"/>
        </w:rPr>
        <w:t xml:space="preserve">hcp_cf_lr</w:t>
      </w:r>
      <w:r>
        <w:rPr>
          <w:rStyle w:val="NormalTok"/>
        </w:rPr>
        <w:t xml:space="preserve">(</w:t>
      </w:r>
      <w:r>
        <w:rPr>
          <w:rStyle w:val="AttributeTok"/>
        </w:rPr>
        <w:t xml:space="preserve">sw_size =</w:t>
      </w:r>
      <w:r>
        <w:rPr>
          <w:rStyle w:val="NormalTok"/>
        </w:rPr>
        <w:t xml:space="preserve"> </w:t>
      </w:r>
      <w:r>
        <w:rPr>
          <w:rStyle w:val="DecValTok"/>
        </w:rPr>
        <w:t xml:space="preserve">10</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hcp_cf_lr</w:t>
      </w:r>
      <w:r>
        <w:t xml:space="preserve">, the question is whether the resulting change-point candidates correspond to the residual pattern described above rather than to arbitrary numerical variation.</w:t>
      </w:r>
    </w:p>
    <w:p>
      <w:pPr>
        <w:pStyle w:val="SourceCode"/>
      </w:pPr>
      <w:r>
        <w:rPr>
          <w:rStyle w:val="CommentTok"/>
        </w:rPr>
        <w:t xml:space="preserve"># Detect change-points</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1 232  TRUE changepoint</w:t>
      </w:r>
    </w:p>
    <w:bookmarkEnd w:id="17"/>
    <w:bookmarkStart w:id="18" w:name="evaluate-what-was-found"/>
    <w:p>
      <w:pPr>
        <w:pStyle w:val="Heading3"/>
      </w:pPr>
      <w:r>
        <w:t xml:space="preserve">Evaluate What Was Found</w:t>
      </w:r>
    </w:p>
    <w:p>
      <w:pPr>
        <w:pStyle w:val="FirstParagraph"/>
      </w:pPr>
      <w:r>
        <w:t xml:space="preserve">The evaluation asks whether the change-point candidates produced by</w:t>
      </w:r>
      <w:r>
        <w:t xml:space="preserve"> </w:t>
      </w:r>
      <w:r>
        <w:rPr>
          <w:rStyle w:val="VerbatimChar"/>
        </w:rPr>
        <w:t xml:space="preserve">hcp_cf_lr</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1    </w:t>
      </w:r>
      <w:r>
        <w:br/>
      </w:r>
      <w:r>
        <w:rPr>
          <w:rStyle w:val="VerbatimChar"/>
        </w:rPr>
        <w:t xml:space="preserve">## FALSE     4     495</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change-point candidates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change_point/doc/06-changefinder-hcp_cf_lr_files/8c50f42c59ff8a7f56994bb38112a3ba823ea5eb.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change_point/doc/06-changefinder-hcp_cf_lr_files/e4f246c23643f245c323ed76e6144115615ea712.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Takeuchi, J., Yamanishi, K. (2006). A unifying framework for detecting outliers and change points from time series. IEEE TKDE.</w:t>
      </w:r>
      <w:r>
        <w:t xml:space="preserve"> </w:t>
      </w:r>
      <w:hyperlink r:id="rId27">
        <w:r>
          <w:rPr>
            <w:rStyle w:val="Hyperlink"/>
          </w:rPr>
          <w:t xml:space="preserve">doi:10.1109/TKDE.2006.1599387</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hyperlink" Id="rId27" Target="doi:10.1109/TKDE.2006.1599387" TargetMode="External" /></Relationships>
</file>

<file path=word/_rels/footnotes.xml.rels><?xml version="1.0" encoding="UTF-8"?><Relationships xmlns="http://schemas.openxmlformats.org/package/2006/relationships"><Relationship Type="http://schemas.openxmlformats.org/officeDocument/2006/relationships/hyperlink" Id="rId27" Target="doi:10.1109/TKDE.2006.15993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2026-05-20T22:56:13Z</dcterms:created>
  <dcterms:modified xsi:type="dcterms:W3CDTF">2026-05-20T22:56:13Z</dcterms:modified>
</cp:coreProperties>
</file>

<file path=docProps/custom.xml><?xml version="1.0" encoding="utf-8"?>
<Properties xmlns="http://schemas.openxmlformats.org/officeDocument/2006/custom-properties" xmlns:vt="http://schemas.openxmlformats.org/officeDocument/2006/docPropsVTypes"/>
</file>