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the fuzzy ensemble</w:t>
      </w:r>
      <w:r>
        <w:t xml:space="preserve"> </w:t>
      </w:r>
      <w:r>
        <w:rPr>
          <w:rStyle w:val="VerbatimChar"/>
        </w:rPr>
        <w:t xml:space="preserve">har_ensemble_fuzzy()</w:t>
      </w:r>
      <w:r>
        <w:t xml:space="preserve"> </w:t>
      </w:r>
      <w:r>
        <w:t xml:space="preserve">using a</w:t>
      </w:r>
      <w:r>
        <w:t xml:space="preserve"> </w:t>
      </w:r>
      <w:r>
        <w:t xml:space="preserve">set of change-point detectors over the same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 </w:t>
      </w:r>
      <w:r>
        <w:t xml:space="preserve">benchmark adopted across</w:t>
      </w:r>
      <w:r>
        <w:t xml:space="preserve"> </w:t>
      </w:r>
      <w:r>
        <w:t xml:space="preserve">the change-point examples.</w:t>
      </w:r>
    </w:p>
    <w:p>
      <w:pPr>
        <w:pStyle w:val="Compact"/>
        <w:numPr>
          <w:ilvl w:val="0"/>
          <w:numId w:val="1001"/>
        </w:numPr>
      </w:pPr>
      <w:r>
        <w:t xml:space="preserve">load and visualize the same example change-point dataset used in the AMOC notebook</w:t>
      </w:r>
    </w:p>
    <w:p>
      <w:pPr>
        <w:pStyle w:val="Compact"/>
        <w:numPr>
          <w:ilvl w:val="0"/>
          <w:numId w:val="1001"/>
        </w:numPr>
      </w:pPr>
      <w:r>
        <w:t xml:space="preserve">configure a fuzzy ensemble with stronger base detectors</w:t>
      </w:r>
    </w:p>
    <w:p>
      <w:pPr>
        <w:pStyle w:val="Compact"/>
        <w:numPr>
          <w:ilvl w:val="0"/>
          <w:numId w:val="1001"/>
        </w:numPr>
      </w:pPr>
      <w:r>
        <w:t xml:space="preserve">inspect the final detection and the ensemble score plot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fuzzy ensemble aggregates detector outputs as scores, allows temporal</w:t>
      </w:r>
      <w:r>
        <w:t xml:space="preserve"> </w:t>
      </w:r>
      <w:r>
        <w:t xml:space="preserve">fuzzification around nearby detections, and can apply non-maximum suppression</w:t>
      </w:r>
      <w:r>
        <w:t xml:space="preserve"> </w:t>
      </w:r>
      <w:r>
        <w:t xml:space="preserve">to keep the most representative event in a local neighborhood.</w:t>
      </w:r>
    </w:p>
    <w:bookmarkEnd w:id="10"/>
    <w:bookmarkStart w:id="11" w:name="experimental-choice"/>
    <w:p>
      <w:pPr>
        <w:pStyle w:val="Heading2"/>
      </w:pPr>
      <w:r>
        <w:t xml:space="preserve">Experimental choice</w:t>
      </w:r>
    </w:p>
    <w:p>
      <w:pPr>
        <w:pStyle w:val="FirstParagraph"/>
      </w:pPr>
      <w:r>
        <w:t xml:space="preserve">For this example, the ensemble members are chosen to provide complementary</w:t>
      </w:r>
      <w:r>
        <w:t xml:space="preserve"> </w:t>
      </w:r>
      <w:r>
        <w:t xml:space="preserve">signals on</w:t>
      </w:r>
      <w:r>
        <w:t xml:space="preserve"> </w:t>
      </w:r>
      <w:r>
        <w:rPr>
          <w:rStyle w:val="VerbatimChar"/>
        </w:rPr>
        <w:t xml:space="preserve">examples_changepoints$complex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hcp_scp(sw = 30)</w:t>
      </w:r>
      <w:r>
        <w:t xml:space="preserve">: exact hit on the labeled changepoint in this dataset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hcp_chow()</w:t>
      </w:r>
      <w:r>
        <w:t xml:space="preserve">: exact hit on the labeled changepoint in this dataset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hcp_cf_arima(sw_size = 10)</w:t>
      </w:r>
      <w:r>
        <w:t xml:space="preserve">: near-hit around the same transition, useful for</w:t>
      </w:r>
      <w:r>
        <w:t xml:space="preserve"> </w:t>
      </w:r>
      <w:r>
        <w:t xml:space="preserve">reinforcing the neighborhood under fuzzy aggregation</w:t>
      </w:r>
    </w:p>
    <w:bookmarkEnd w:id="11"/>
    <w:bookmarkStart w:id="18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3"/>
        </w:numPr>
      </w:pPr>
      <w:r>
        <w:t xml:space="preserve">inspect an ensemble composition for this benchmark</w:t>
      </w:r>
    </w:p>
    <w:p>
      <w:pPr>
        <w:pStyle w:val="Compact"/>
        <w:numPr>
          <w:ilvl w:val="0"/>
          <w:numId w:val="1003"/>
        </w:numPr>
      </w:pPr>
      <w:r>
        <w:t xml:space="preserve">fit the ensemble and run detection</w:t>
      </w:r>
    </w:p>
    <w:p>
      <w:pPr>
        <w:pStyle w:val="Compact"/>
        <w:numPr>
          <w:ilvl w:val="0"/>
          <w:numId w:val="1003"/>
        </w:numPr>
      </w:pPr>
      <w:r>
        <w:t xml:space="preserve">visualize the fused score over the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 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same dataset used in the AMOC example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5-ensemble-fuzzy-har_ensemble_fuzzy_files/2242cd390b7173162c79c5a854b5030be02a2ef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fuzzy ensemble for this dataset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har_ensemble_fuzzy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hcp_scp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hcp_cf_arima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ensemble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 with temporal fuzzification and non-maximum suppression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time_tolerance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use_nms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])</w:t>
      </w:r>
    </w:p>
    <w:p>
      <w:pPr>
        <w:pStyle w:val="SourceCode"/>
      </w:pPr>
      <w:r>
        <w:rPr>
          <w:rStyle w:val="VerbatimChar"/>
        </w:rPr>
        <w:t xml:space="preserve">##     idx event type</w:t>
      </w:r>
      <w:r>
        <w:br/>
      </w:r>
      <w:r>
        <w:rPr>
          <w:rStyle w:val="VerbatimChar"/>
        </w:rPr>
        <w:t xml:space="preserve">## 200 200  TRUE</w:t>
      </w:r>
    </w:p>
    <w:p>
      <w:pPr>
        <w:pStyle w:val="SourceCode"/>
      </w:pPr>
      <w:r>
        <w:rPr>
          <w:rStyle w:val="CommentTok"/>
        </w:rPr>
        <w:t xml:space="preserve"># Plot the ensemble score over the series</w:t>
      </w:r>
      <w:r>
        <w:br/>
      </w:r>
      <w:r>
        <w:rPr>
          <w:rStyle w:val="FunctionTok"/>
        </w:rPr>
        <w:t xml:space="preserve">har_ensemble_plot</w:t>
      </w:r>
      <w:r>
        <w:rPr>
          <w:rStyle w:val="NormalTok"/>
        </w:rPr>
        <w:t xml:space="preserve">(detection,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5-ensemble-fuzzy-har_ensemble_fuzzy_files/a6f209a2f3b0896956c9bba2690995ae08bcd68b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2026-05-20T22:56:53Z</dcterms:created>
  <dcterms:modified xsi:type="dcterms:W3CDTF">2026-05-20T22:56:53Z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